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CD2E" w14:textId="686BF8B3" w:rsidR="000E3F72" w:rsidRPr="00180A97" w:rsidRDefault="002927DF">
      <w:pPr>
        <w:spacing w:line="500" w:lineRule="exact"/>
        <w:jc w:val="center"/>
        <w:rPr>
          <w:rFonts w:eastAsia="標楷體"/>
          <w:b/>
          <w:sz w:val="36"/>
          <w:szCs w:val="36"/>
        </w:rPr>
      </w:pPr>
      <w:r w:rsidRPr="00180A97">
        <w:rPr>
          <w:rFonts w:eastAsia="標楷體"/>
          <w:b/>
          <w:sz w:val="36"/>
          <w:szCs w:val="36"/>
        </w:rPr>
        <w:t>義守大學</w:t>
      </w:r>
      <w:r w:rsidR="004268BA" w:rsidRPr="00180A97">
        <w:rPr>
          <w:rFonts w:eastAsia="標楷體" w:hint="eastAsia"/>
          <w:b/>
          <w:sz w:val="36"/>
          <w:szCs w:val="36"/>
        </w:rPr>
        <w:t>___</w:t>
      </w:r>
      <w:proofErr w:type="gramStart"/>
      <w:r w:rsidRPr="00180A97">
        <w:rPr>
          <w:rFonts w:eastAsia="標楷體"/>
          <w:b/>
          <w:sz w:val="36"/>
          <w:szCs w:val="36"/>
        </w:rPr>
        <w:t>學年度第</w:t>
      </w:r>
      <w:proofErr w:type="gramEnd"/>
      <w:r w:rsidR="004268BA" w:rsidRPr="00180A97">
        <w:rPr>
          <w:rFonts w:eastAsia="標楷體" w:hint="eastAsia"/>
          <w:b/>
          <w:sz w:val="36"/>
          <w:szCs w:val="36"/>
        </w:rPr>
        <w:t>____</w:t>
      </w:r>
      <w:r w:rsidRPr="00180A97">
        <w:rPr>
          <w:rFonts w:eastAsia="標楷體"/>
          <w:b/>
          <w:sz w:val="36"/>
          <w:szCs w:val="36"/>
        </w:rPr>
        <w:t>學期</w:t>
      </w:r>
      <w:r w:rsidRPr="00180A97">
        <w:rPr>
          <w:rFonts w:eastAsia="標楷體"/>
          <w:b/>
          <w:sz w:val="36"/>
          <w:szCs w:val="36"/>
        </w:rPr>
        <w:t>SPOCs</w:t>
      </w:r>
      <w:r w:rsidRPr="00180A97">
        <w:rPr>
          <w:rFonts w:eastAsia="標楷體"/>
          <w:b/>
          <w:sz w:val="36"/>
          <w:szCs w:val="36"/>
        </w:rPr>
        <w:t>課程申請表</w:t>
      </w:r>
    </w:p>
    <w:p w14:paraId="5F1622A5" w14:textId="77777777" w:rsidR="000E3F72" w:rsidRPr="00180A97" w:rsidRDefault="002927DF">
      <w:pPr>
        <w:snapToGrid w:val="0"/>
        <w:spacing w:line="500" w:lineRule="exact"/>
        <w:jc w:val="center"/>
        <w:rPr>
          <w:sz w:val="32"/>
          <w:szCs w:val="32"/>
        </w:rPr>
      </w:pPr>
      <w:r w:rsidRPr="00180A97">
        <w:rPr>
          <w:rFonts w:eastAsia="標楷體"/>
          <w:b/>
          <w:sz w:val="32"/>
          <w:szCs w:val="32"/>
        </w:rPr>
        <w:t>I-SHOU UNIVERSITY</w:t>
      </w:r>
      <w:r w:rsidRPr="00180A97">
        <w:rPr>
          <w:rFonts w:eastAsia="標楷體"/>
          <w:b/>
          <w:sz w:val="32"/>
          <w:szCs w:val="32"/>
          <w:u w:val="single"/>
        </w:rPr>
        <w:t xml:space="preserve"> ____ </w:t>
      </w:r>
      <w:r w:rsidRPr="00180A97">
        <w:rPr>
          <w:rFonts w:eastAsia="標楷體"/>
          <w:b/>
          <w:sz w:val="32"/>
          <w:szCs w:val="32"/>
        </w:rPr>
        <w:t>Semester of Academic Year</w:t>
      </w:r>
      <w:r w:rsidRPr="00180A97">
        <w:rPr>
          <w:rFonts w:eastAsia="標楷體"/>
          <w:b/>
          <w:sz w:val="32"/>
          <w:szCs w:val="32"/>
          <w:u w:val="single"/>
        </w:rPr>
        <w:t xml:space="preserve"> _____</w:t>
      </w:r>
    </w:p>
    <w:p w14:paraId="6F3BF1F9" w14:textId="77777777" w:rsidR="000E3F72" w:rsidRPr="00180A97" w:rsidRDefault="002927DF">
      <w:pPr>
        <w:snapToGrid w:val="0"/>
        <w:spacing w:line="500" w:lineRule="exact"/>
        <w:jc w:val="center"/>
        <w:rPr>
          <w:sz w:val="32"/>
          <w:szCs w:val="32"/>
        </w:rPr>
      </w:pPr>
      <w:r w:rsidRPr="00180A97">
        <w:rPr>
          <w:rFonts w:eastAsia="標楷體"/>
          <w:b/>
          <w:sz w:val="32"/>
          <w:szCs w:val="32"/>
        </w:rPr>
        <w:t>Application Form for Offering Small Private Online Courses (SPOCs)</w:t>
      </w:r>
    </w:p>
    <w:p w14:paraId="69BEDC15" w14:textId="0E5A715D" w:rsidR="000E3F72" w:rsidRDefault="002927DF">
      <w:pPr>
        <w:widowControl/>
        <w:spacing w:before="180"/>
        <w:jc w:val="right"/>
        <w:rPr>
          <w:rFonts w:eastAsia="標楷體"/>
        </w:rPr>
      </w:pPr>
      <w:r>
        <w:rPr>
          <w:rFonts w:eastAsia="標楷體"/>
        </w:rPr>
        <w:t>填寫日期</w:t>
      </w:r>
      <w:r>
        <w:rPr>
          <w:rFonts w:eastAsia="標楷體"/>
        </w:rPr>
        <w:t>(Date)</w:t>
      </w:r>
      <w:r w:rsidR="004268BA">
        <w:rPr>
          <w:rFonts w:eastAsia="標楷體" w:hint="eastAsia"/>
        </w:rPr>
        <w:t>：</w:t>
      </w:r>
      <w:r w:rsidR="004268BA">
        <w:rPr>
          <w:rFonts w:eastAsia="標楷體" w:hint="eastAsia"/>
        </w:rPr>
        <w:t xml:space="preserve">     </w:t>
      </w:r>
      <w:r>
        <w:rPr>
          <w:rFonts w:eastAsia="標楷體"/>
        </w:rPr>
        <w:t>年</w:t>
      </w:r>
      <w:r>
        <w:rPr>
          <w:rFonts w:eastAsia="標楷體"/>
        </w:rPr>
        <w:t xml:space="preserve">(YY) </w:t>
      </w:r>
      <w:r w:rsidR="004268BA">
        <w:rPr>
          <w:rFonts w:eastAsia="標楷體" w:hint="eastAsia"/>
        </w:rPr>
        <w:t xml:space="preserve">    </w:t>
      </w:r>
      <w:r>
        <w:rPr>
          <w:rFonts w:eastAsia="標楷體"/>
        </w:rPr>
        <w:t xml:space="preserve"> </w:t>
      </w:r>
      <w:r>
        <w:rPr>
          <w:rFonts w:eastAsia="標楷體"/>
        </w:rPr>
        <w:t>月</w:t>
      </w:r>
      <w:r>
        <w:rPr>
          <w:rFonts w:eastAsia="標楷體"/>
        </w:rPr>
        <w:t>(MM)</w:t>
      </w:r>
      <w:r w:rsidR="004268BA">
        <w:rPr>
          <w:rFonts w:eastAsia="標楷體" w:hint="eastAsia"/>
        </w:rPr>
        <w:t xml:space="preserve">     </w:t>
      </w:r>
      <w:r>
        <w:rPr>
          <w:rFonts w:eastAsia="標楷體"/>
        </w:rPr>
        <w:t xml:space="preserve">  </w:t>
      </w:r>
      <w:r>
        <w:rPr>
          <w:rFonts w:eastAsia="標楷體"/>
        </w:rPr>
        <w:t>日</w:t>
      </w:r>
      <w:r>
        <w:rPr>
          <w:rFonts w:eastAsia="標楷體"/>
        </w:rPr>
        <w:t>(DD)</w:t>
      </w:r>
    </w:p>
    <w:tbl>
      <w:tblPr>
        <w:tblW w:w="11058" w:type="dxa"/>
        <w:tblInd w:w="-398" w:type="dxa"/>
        <w:tblLayout w:type="fixed"/>
        <w:tblCellMar>
          <w:left w:w="10" w:type="dxa"/>
          <w:right w:w="10" w:type="dxa"/>
        </w:tblCellMar>
        <w:tblLook w:val="0000" w:firstRow="0" w:lastRow="0" w:firstColumn="0" w:lastColumn="0" w:noHBand="0" w:noVBand="0"/>
      </w:tblPr>
      <w:tblGrid>
        <w:gridCol w:w="1986"/>
        <w:gridCol w:w="2090"/>
        <w:gridCol w:w="1877"/>
        <w:gridCol w:w="1525"/>
        <w:gridCol w:w="1984"/>
        <w:gridCol w:w="1596"/>
      </w:tblGrid>
      <w:tr w:rsidR="000E3F72" w14:paraId="2A659E21" w14:textId="77777777" w:rsidTr="004268BA">
        <w:trPr>
          <w:cantSplit/>
          <w:trHeight w:val="484"/>
        </w:trPr>
        <w:tc>
          <w:tcPr>
            <w:tcW w:w="1986" w:type="dxa"/>
            <w:tcBorders>
              <w:top w:val="single" w:sz="6" w:space="0" w:color="000000"/>
              <w:left w:val="single" w:sz="6" w:space="0" w:color="000000"/>
              <w:bottom w:val="single" w:sz="6" w:space="0" w:color="000000"/>
              <w:right w:val="single" w:sz="6" w:space="0" w:color="000000"/>
            </w:tcBorders>
            <w:shd w:val="clear" w:color="auto" w:fill="C5E0B3"/>
            <w:tcMar>
              <w:top w:w="0" w:type="dxa"/>
              <w:left w:w="28" w:type="dxa"/>
              <w:bottom w:w="0" w:type="dxa"/>
              <w:right w:w="28" w:type="dxa"/>
            </w:tcMar>
            <w:vAlign w:val="center"/>
          </w:tcPr>
          <w:p w14:paraId="5A0E10EE" w14:textId="77777777" w:rsidR="000E3F72" w:rsidRDefault="002927DF">
            <w:pPr>
              <w:spacing w:line="400" w:lineRule="exact"/>
              <w:jc w:val="center"/>
              <w:rPr>
                <w:rFonts w:eastAsia="標楷體"/>
                <w:sz w:val="28"/>
                <w:szCs w:val="28"/>
              </w:rPr>
            </w:pPr>
            <w:r>
              <w:rPr>
                <w:rFonts w:eastAsia="標楷體"/>
                <w:sz w:val="28"/>
                <w:szCs w:val="28"/>
              </w:rPr>
              <w:t>授課教師</w:t>
            </w:r>
          </w:p>
          <w:p w14:paraId="68AC6B9A" w14:textId="77777777" w:rsidR="000E3F72" w:rsidRDefault="002927DF">
            <w:pPr>
              <w:spacing w:line="400" w:lineRule="exact"/>
              <w:jc w:val="center"/>
            </w:pPr>
            <w:r>
              <w:rPr>
                <w:rFonts w:eastAsia="標楷體"/>
                <w:szCs w:val="28"/>
              </w:rPr>
              <w:t>Name</w:t>
            </w:r>
          </w:p>
        </w:tc>
        <w:tc>
          <w:tcPr>
            <w:tcW w:w="209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A8D76D" w14:textId="77777777" w:rsidR="000E3F72" w:rsidRDefault="000E3F72">
            <w:pPr>
              <w:jc w:val="center"/>
              <w:rPr>
                <w:rFonts w:eastAsia="標楷體"/>
                <w:sz w:val="28"/>
                <w:szCs w:val="28"/>
              </w:rPr>
            </w:pPr>
          </w:p>
        </w:tc>
        <w:tc>
          <w:tcPr>
            <w:tcW w:w="1877" w:type="dxa"/>
            <w:tcBorders>
              <w:top w:val="single" w:sz="6" w:space="0" w:color="000000"/>
              <w:left w:val="single" w:sz="4" w:space="0" w:color="000000"/>
              <w:bottom w:val="single" w:sz="6" w:space="0" w:color="000000"/>
              <w:right w:val="single" w:sz="4" w:space="0" w:color="000000"/>
            </w:tcBorders>
            <w:shd w:val="clear" w:color="auto" w:fill="C5E0B3"/>
            <w:tcMar>
              <w:top w:w="0" w:type="dxa"/>
              <w:left w:w="28" w:type="dxa"/>
              <w:bottom w:w="0" w:type="dxa"/>
              <w:right w:w="28" w:type="dxa"/>
            </w:tcMar>
            <w:vAlign w:val="center"/>
          </w:tcPr>
          <w:p w14:paraId="1D5D3A54" w14:textId="77777777" w:rsidR="000E3F72" w:rsidRDefault="002927DF">
            <w:pPr>
              <w:spacing w:line="400" w:lineRule="exact"/>
              <w:jc w:val="center"/>
              <w:rPr>
                <w:rFonts w:eastAsia="標楷體"/>
                <w:sz w:val="28"/>
                <w:szCs w:val="28"/>
              </w:rPr>
            </w:pPr>
            <w:r>
              <w:rPr>
                <w:rFonts w:eastAsia="標楷體"/>
                <w:sz w:val="28"/>
                <w:szCs w:val="28"/>
              </w:rPr>
              <w:t>連絡電話</w:t>
            </w:r>
          </w:p>
          <w:p w14:paraId="1C93782B" w14:textId="77777777" w:rsidR="000E3F72" w:rsidRDefault="002927DF">
            <w:pPr>
              <w:spacing w:line="300" w:lineRule="exact"/>
              <w:jc w:val="center"/>
              <w:rPr>
                <w:rFonts w:eastAsia="標楷體"/>
              </w:rPr>
            </w:pPr>
            <w:r>
              <w:rPr>
                <w:rFonts w:eastAsia="標楷體"/>
              </w:rPr>
              <w:t>Phone</w:t>
            </w:r>
          </w:p>
          <w:p w14:paraId="6075C051" w14:textId="77777777" w:rsidR="000E3F72" w:rsidRDefault="002927DF">
            <w:pPr>
              <w:spacing w:line="300" w:lineRule="exact"/>
              <w:jc w:val="center"/>
            </w:pPr>
            <w:r>
              <w:rPr>
                <w:rFonts w:eastAsia="標楷體"/>
              </w:rPr>
              <w:t>Number</w:t>
            </w:r>
          </w:p>
        </w:tc>
        <w:tc>
          <w:tcPr>
            <w:tcW w:w="152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5FD432" w14:textId="77777777" w:rsidR="000E3F72" w:rsidRDefault="000E3F72">
            <w:pPr>
              <w:rPr>
                <w:rFonts w:eastAsia="標楷體"/>
                <w:sz w:val="28"/>
                <w:szCs w:val="28"/>
              </w:rPr>
            </w:pPr>
          </w:p>
        </w:tc>
        <w:tc>
          <w:tcPr>
            <w:tcW w:w="1984" w:type="dxa"/>
            <w:tcBorders>
              <w:top w:val="single" w:sz="6" w:space="0" w:color="000000"/>
              <w:left w:val="single" w:sz="4" w:space="0" w:color="000000"/>
              <w:bottom w:val="single" w:sz="4" w:space="0" w:color="000000"/>
              <w:right w:val="single" w:sz="4" w:space="0" w:color="000000"/>
            </w:tcBorders>
            <w:shd w:val="clear" w:color="auto" w:fill="C5E0B3"/>
            <w:tcMar>
              <w:top w:w="0" w:type="dxa"/>
              <w:left w:w="28" w:type="dxa"/>
              <w:bottom w:w="0" w:type="dxa"/>
              <w:right w:w="28" w:type="dxa"/>
            </w:tcMar>
            <w:vAlign w:val="center"/>
          </w:tcPr>
          <w:p w14:paraId="175C43CE" w14:textId="77777777" w:rsidR="000E3F72" w:rsidRDefault="002927DF">
            <w:pPr>
              <w:spacing w:line="400" w:lineRule="exact"/>
              <w:jc w:val="center"/>
              <w:rPr>
                <w:rFonts w:eastAsia="標楷體"/>
                <w:sz w:val="28"/>
                <w:szCs w:val="28"/>
              </w:rPr>
            </w:pPr>
            <w:r>
              <w:rPr>
                <w:rFonts w:eastAsia="標楷體"/>
                <w:sz w:val="28"/>
                <w:szCs w:val="28"/>
              </w:rPr>
              <w:t>開課單位</w:t>
            </w:r>
          </w:p>
          <w:p w14:paraId="49A1EDCF" w14:textId="77777777" w:rsidR="000E3F72" w:rsidRDefault="002927DF">
            <w:pPr>
              <w:spacing w:line="400" w:lineRule="exact"/>
              <w:jc w:val="center"/>
            </w:pPr>
            <w:r>
              <w:rPr>
                <w:rFonts w:eastAsia="標楷體"/>
              </w:rPr>
              <w:t>Offered by</w:t>
            </w:r>
          </w:p>
        </w:tc>
        <w:tc>
          <w:tcPr>
            <w:tcW w:w="1596"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CEBF9" w14:textId="77777777" w:rsidR="000E3F72" w:rsidRDefault="000E3F72">
            <w:pPr>
              <w:rPr>
                <w:rFonts w:eastAsia="標楷體"/>
                <w:sz w:val="28"/>
                <w:szCs w:val="28"/>
              </w:rPr>
            </w:pPr>
          </w:p>
        </w:tc>
      </w:tr>
      <w:tr w:rsidR="004268BA" w14:paraId="4B6508B0" w14:textId="77777777" w:rsidTr="009F0685">
        <w:trPr>
          <w:cantSplit/>
          <w:trHeight w:val="324"/>
        </w:trPr>
        <w:tc>
          <w:tcPr>
            <w:tcW w:w="1986" w:type="dxa"/>
            <w:tcBorders>
              <w:top w:val="single" w:sz="6" w:space="0" w:color="000000"/>
              <w:left w:val="single" w:sz="6" w:space="0" w:color="000000"/>
              <w:bottom w:val="single" w:sz="6" w:space="0" w:color="000000"/>
              <w:right w:val="single" w:sz="6" w:space="0" w:color="000000"/>
            </w:tcBorders>
            <w:shd w:val="clear" w:color="auto" w:fill="C5E0B3"/>
            <w:tcMar>
              <w:top w:w="0" w:type="dxa"/>
              <w:left w:w="28" w:type="dxa"/>
              <w:bottom w:w="0" w:type="dxa"/>
              <w:right w:w="28" w:type="dxa"/>
            </w:tcMar>
            <w:vAlign w:val="center"/>
          </w:tcPr>
          <w:p w14:paraId="17701655" w14:textId="4D86C955" w:rsidR="004268BA" w:rsidRDefault="004268BA" w:rsidP="004268BA">
            <w:pPr>
              <w:spacing w:line="400" w:lineRule="exact"/>
              <w:jc w:val="center"/>
              <w:rPr>
                <w:rFonts w:eastAsia="標楷體"/>
                <w:sz w:val="28"/>
                <w:szCs w:val="28"/>
              </w:rPr>
            </w:pPr>
            <w:r>
              <w:rPr>
                <w:rFonts w:eastAsia="標楷體" w:hint="eastAsia"/>
                <w:sz w:val="28"/>
                <w:szCs w:val="28"/>
              </w:rPr>
              <w:t>課程</w:t>
            </w:r>
            <w:r>
              <w:rPr>
                <w:rFonts w:eastAsia="標楷體"/>
                <w:sz w:val="28"/>
                <w:szCs w:val="28"/>
              </w:rPr>
              <w:t>類別</w:t>
            </w:r>
          </w:p>
          <w:p w14:paraId="42157326" w14:textId="77777777" w:rsidR="004268BA" w:rsidRDefault="004268BA">
            <w:pPr>
              <w:spacing w:line="300" w:lineRule="exact"/>
              <w:jc w:val="center"/>
              <w:rPr>
                <w:rFonts w:eastAsia="標楷體"/>
                <w:szCs w:val="28"/>
              </w:rPr>
            </w:pPr>
            <w:r>
              <w:rPr>
                <w:rFonts w:eastAsia="標楷體"/>
                <w:szCs w:val="28"/>
              </w:rPr>
              <w:t>Course Category</w:t>
            </w:r>
          </w:p>
        </w:tc>
        <w:tc>
          <w:tcPr>
            <w:tcW w:w="907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53606E" w14:textId="77777777" w:rsidR="004268BA" w:rsidRDefault="004268BA">
            <w:pPr>
              <w:spacing w:line="400" w:lineRule="exact"/>
            </w:pPr>
            <w:r>
              <w:rPr>
                <w:rFonts w:ascii="標楷體" w:eastAsia="標楷體" w:hAnsi="標楷體" w:hint="eastAsia"/>
                <w:sz w:val="28"/>
                <w:szCs w:val="28"/>
              </w:rPr>
              <w:t>□</w:t>
            </w:r>
            <w:r>
              <w:rPr>
                <w:rFonts w:eastAsia="標楷體"/>
                <w:sz w:val="28"/>
                <w:szCs w:val="28"/>
              </w:rPr>
              <w:t>一般課程</w:t>
            </w:r>
            <w:r>
              <w:rPr>
                <w:rFonts w:eastAsia="標楷體"/>
                <w:szCs w:val="28"/>
              </w:rPr>
              <w:t>General course</w:t>
            </w:r>
          </w:p>
          <w:p w14:paraId="21A728C4" w14:textId="77777777" w:rsidR="004268BA" w:rsidRDefault="004268BA">
            <w:pPr>
              <w:spacing w:line="400" w:lineRule="exact"/>
            </w:pPr>
            <w:r>
              <w:rPr>
                <w:rFonts w:ascii="標楷體" w:eastAsia="標楷體" w:hAnsi="標楷體" w:hint="eastAsia"/>
                <w:sz w:val="28"/>
                <w:szCs w:val="28"/>
              </w:rPr>
              <w:t>□</w:t>
            </w:r>
            <w:r>
              <w:rPr>
                <w:rFonts w:eastAsia="標楷體"/>
                <w:sz w:val="28"/>
                <w:szCs w:val="28"/>
              </w:rPr>
              <w:t>實驗實作課程</w:t>
            </w:r>
            <w:r>
              <w:rPr>
                <w:rFonts w:eastAsia="標楷體"/>
                <w:szCs w:val="28"/>
              </w:rPr>
              <w:t>Experiment/Practicum course</w:t>
            </w:r>
          </w:p>
          <w:p w14:paraId="0FD076AA" w14:textId="24D3A1A6" w:rsidR="004268BA" w:rsidRDefault="004268BA">
            <w:pPr>
              <w:widowControl/>
            </w:pPr>
            <w:r>
              <w:rPr>
                <w:rFonts w:ascii="標楷體" w:eastAsia="標楷體" w:hAnsi="標楷體" w:hint="eastAsia"/>
                <w:sz w:val="28"/>
                <w:szCs w:val="28"/>
              </w:rPr>
              <w:t>□</w:t>
            </w:r>
            <w:r>
              <w:rPr>
                <w:rFonts w:eastAsia="標楷體"/>
                <w:sz w:val="28"/>
                <w:szCs w:val="28"/>
              </w:rPr>
              <w:t>EMI</w:t>
            </w:r>
            <w:r>
              <w:rPr>
                <w:rFonts w:eastAsia="標楷體"/>
                <w:sz w:val="28"/>
                <w:szCs w:val="28"/>
              </w:rPr>
              <w:t>課程</w:t>
            </w:r>
            <w:r>
              <w:rPr>
                <w:rFonts w:eastAsia="標楷體"/>
                <w:szCs w:val="28"/>
              </w:rPr>
              <w:t>EMI course</w:t>
            </w:r>
          </w:p>
        </w:tc>
      </w:tr>
      <w:tr w:rsidR="000E3F72" w14:paraId="46E32D70" w14:textId="77777777" w:rsidTr="004268BA">
        <w:trPr>
          <w:cantSplit/>
          <w:trHeight w:val="466"/>
        </w:trPr>
        <w:tc>
          <w:tcPr>
            <w:tcW w:w="1986" w:type="dxa"/>
            <w:tcBorders>
              <w:top w:val="single" w:sz="6" w:space="0" w:color="000000"/>
              <w:left w:val="single" w:sz="6" w:space="0" w:color="000000"/>
              <w:bottom w:val="single" w:sz="6" w:space="0" w:color="000000"/>
              <w:right w:val="single" w:sz="6" w:space="0" w:color="000000"/>
            </w:tcBorders>
            <w:shd w:val="clear" w:color="auto" w:fill="C5E0B3"/>
            <w:tcMar>
              <w:top w:w="0" w:type="dxa"/>
              <w:left w:w="28" w:type="dxa"/>
              <w:bottom w:w="0" w:type="dxa"/>
              <w:right w:w="28" w:type="dxa"/>
            </w:tcMar>
            <w:vAlign w:val="center"/>
          </w:tcPr>
          <w:p w14:paraId="7E0B12DD" w14:textId="77777777" w:rsidR="000E3F72" w:rsidRDefault="002927DF">
            <w:pPr>
              <w:spacing w:line="400" w:lineRule="exact"/>
              <w:jc w:val="center"/>
              <w:rPr>
                <w:rFonts w:eastAsia="標楷體"/>
                <w:sz w:val="28"/>
                <w:szCs w:val="28"/>
              </w:rPr>
            </w:pPr>
            <w:r>
              <w:rPr>
                <w:rFonts w:eastAsia="標楷體"/>
                <w:sz w:val="28"/>
                <w:szCs w:val="28"/>
              </w:rPr>
              <w:t>課程名稱</w:t>
            </w:r>
          </w:p>
          <w:p w14:paraId="09DF9AB4" w14:textId="77777777" w:rsidR="000E3F72" w:rsidRDefault="002927DF">
            <w:pPr>
              <w:spacing w:line="400" w:lineRule="exact"/>
              <w:jc w:val="center"/>
            </w:pPr>
            <w:r>
              <w:rPr>
                <w:rFonts w:eastAsia="標楷體"/>
                <w:szCs w:val="28"/>
              </w:rPr>
              <w:t>Course Title</w:t>
            </w:r>
          </w:p>
        </w:tc>
        <w:tc>
          <w:tcPr>
            <w:tcW w:w="209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3EACF3" w14:textId="77777777" w:rsidR="000E3F72" w:rsidRDefault="000E3F72">
            <w:pPr>
              <w:jc w:val="center"/>
              <w:rPr>
                <w:rFonts w:eastAsia="標楷體"/>
                <w:sz w:val="28"/>
                <w:szCs w:val="28"/>
              </w:rPr>
            </w:pPr>
          </w:p>
        </w:tc>
        <w:tc>
          <w:tcPr>
            <w:tcW w:w="1877" w:type="dxa"/>
            <w:tcBorders>
              <w:top w:val="single" w:sz="6" w:space="0" w:color="000000"/>
              <w:left w:val="single" w:sz="4" w:space="0" w:color="000000"/>
              <w:bottom w:val="single" w:sz="6" w:space="0" w:color="000000"/>
              <w:right w:val="single" w:sz="4" w:space="0" w:color="000000"/>
            </w:tcBorders>
            <w:shd w:val="clear" w:color="auto" w:fill="C5E0B3"/>
            <w:tcMar>
              <w:top w:w="0" w:type="dxa"/>
              <w:left w:w="28" w:type="dxa"/>
              <w:bottom w:w="0" w:type="dxa"/>
              <w:right w:w="28" w:type="dxa"/>
            </w:tcMar>
            <w:vAlign w:val="center"/>
          </w:tcPr>
          <w:p w14:paraId="197DE402" w14:textId="77777777" w:rsidR="000E3F72" w:rsidRDefault="002927DF">
            <w:pPr>
              <w:spacing w:line="400" w:lineRule="exact"/>
              <w:jc w:val="center"/>
              <w:rPr>
                <w:rFonts w:eastAsia="標楷體"/>
                <w:sz w:val="28"/>
                <w:szCs w:val="28"/>
              </w:rPr>
            </w:pPr>
            <w:r>
              <w:rPr>
                <w:rFonts w:eastAsia="標楷體"/>
                <w:sz w:val="28"/>
                <w:szCs w:val="28"/>
              </w:rPr>
              <w:t>課程代碼</w:t>
            </w:r>
          </w:p>
          <w:p w14:paraId="0DA0F2A0" w14:textId="77777777" w:rsidR="000E3F72" w:rsidRDefault="002927DF">
            <w:pPr>
              <w:spacing w:line="400" w:lineRule="exact"/>
              <w:jc w:val="center"/>
            </w:pPr>
            <w:r>
              <w:rPr>
                <w:rFonts w:eastAsia="標楷體"/>
              </w:rPr>
              <w:t>Course Code</w:t>
            </w:r>
          </w:p>
        </w:tc>
        <w:tc>
          <w:tcPr>
            <w:tcW w:w="152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288AC0E" w14:textId="77777777" w:rsidR="000E3F72" w:rsidRDefault="000E3F72">
            <w:pPr>
              <w:jc w:val="center"/>
              <w:rPr>
                <w:rFonts w:eastAsia="標楷體"/>
                <w:sz w:val="28"/>
                <w:szCs w:val="28"/>
              </w:rPr>
            </w:pPr>
          </w:p>
        </w:tc>
        <w:tc>
          <w:tcPr>
            <w:tcW w:w="1984" w:type="dxa"/>
            <w:tcBorders>
              <w:top w:val="single" w:sz="6" w:space="0" w:color="000000"/>
              <w:left w:val="single" w:sz="4" w:space="0" w:color="000000"/>
              <w:bottom w:val="single" w:sz="6" w:space="0" w:color="000000"/>
              <w:right w:val="single" w:sz="4" w:space="0" w:color="000000"/>
            </w:tcBorders>
            <w:shd w:val="clear" w:color="auto" w:fill="C5E0B3"/>
            <w:tcMar>
              <w:top w:w="0" w:type="dxa"/>
              <w:left w:w="28" w:type="dxa"/>
              <w:bottom w:w="0" w:type="dxa"/>
              <w:right w:w="28" w:type="dxa"/>
            </w:tcMar>
            <w:vAlign w:val="center"/>
          </w:tcPr>
          <w:p w14:paraId="003D7D51" w14:textId="77777777" w:rsidR="000E3F72" w:rsidRDefault="002927DF">
            <w:pPr>
              <w:spacing w:line="400" w:lineRule="exact"/>
              <w:jc w:val="center"/>
              <w:rPr>
                <w:rFonts w:eastAsia="標楷體"/>
                <w:sz w:val="28"/>
                <w:szCs w:val="28"/>
              </w:rPr>
            </w:pPr>
            <w:r>
              <w:rPr>
                <w:rFonts w:eastAsia="標楷體"/>
                <w:sz w:val="28"/>
                <w:szCs w:val="28"/>
              </w:rPr>
              <w:t>必</w:t>
            </w:r>
            <w:r>
              <w:rPr>
                <w:rFonts w:eastAsia="標楷體"/>
                <w:sz w:val="28"/>
                <w:szCs w:val="28"/>
              </w:rPr>
              <w:t>/</w:t>
            </w:r>
            <w:r>
              <w:rPr>
                <w:rFonts w:eastAsia="標楷體"/>
                <w:sz w:val="28"/>
                <w:szCs w:val="28"/>
              </w:rPr>
              <w:t>選修</w:t>
            </w:r>
          </w:p>
          <w:p w14:paraId="51FD3303" w14:textId="77777777" w:rsidR="000E3F72" w:rsidRDefault="002927DF">
            <w:pPr>
              <w:spacing w:line="400" w:lineRule="exact"/>
              <w:jc w:val="center"/>
            </w:pPr>
            <w:r>
              <w:rPr>
                <w:rFonts w:eastAsia="標楷體"/>
              </w:rPr>
              <w:t>Required/Elective</w:t>
            </w:r>
          </w:p>
        </w:tc>
        <w:tc>
          <w:tcPr>
            <w:tcW w:w="159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99AE8D5" w14:textId="77777777" w:rsidR="000E3F72" w:rsidRDefault="000E3F72">
            <w:pPr>
              <w:jc w:val="center"/>
              <w:rPr>
                <w:rFonts w:eastAsia="標楷體"/>
                <w:sz w:val="28"/>
                <w:szCs w:val="28"/>
              </w:rPr>
            </w:pPr>
          </w:p>
        </w:tc>
      </w:tr>
      <w:tr w:rsidR="004268BA" w14:paraId="7EA31A27" w14:textId="77777777" w:rsidTr="004268BA">
        <w:trPr>
          <w:trHeight w:val="850"/>
        </w:trPr>
        <w:tc>
          <w:tcPr>
            <w:tcW w:w="1986" w:type="dxa"/>
            <w:tcBorders>
              <w:top w:val="single" w:sz="6" w:space="0" w:color="000000"/>
              <w:left w:val="single" w:sz="6" w:space="0" w:color="000000"/>
              <w:bottom w:val="single" w:sz="6" w:space="0" w:color="000000"/>
              <w:right w:val="single" w:sz="6" w:space="0" w:color="000000"/>
            </w:tcBorders>
            <w:shd w:val="clear" w:color="auto" w:fill="C5E0B3"/>
            <w:tcMar>
              <w:top w:w="0" w:type="dxa"/>
              <w:left w:w="28" w:type="dxa"/>
              <w:bottom w:w="0" w:type="dxa"/>
              <w:right w:w="28" w:type="dxa"/>
            </w:tcMar>
            <w:vAlign w:val="center"/>
          </w:tcPr>
          <w:p w14:paraId="1452F77C" w14:textId="64B26F49" w:rsidR="004268BA" w:rsidRDefault="004268BA">
            <w:pPr>
              <w:spacing w:line="400" w:lineRule="exact"/>
              <w:jc w:val="center"/>
              <w:rPr>
                <w:rFonts w:eastAsia="標楷體"/>
                <w:sz w:val="28"/>
                <w:szCs w:val="28"/>
              </w:rPr>
            </w:pPr>
            <w:r>
              <w:rPr>
                <w:rFonts w:eastAsia="標楷體"/>
                <w:sz w:val="28"/>
                <w:szCs w:val="28"/>
              </w:rPr>
              <w:t>學分</w:t>
            </w:r>
            <w:r>
              <w:rPr>
                <w:rFonts w:eastAsia="標楷體" w:hint="eastAsia"/>
                <w:sz w:val="28"/>
                <w:szCs w:val="28"/>
              </w:rPr>
              <w:t>(</w:t>
            </w:r>
            <w:r>
              <w:rPr>
                <w:rFonts w:eastAsia="標楷體" w:hint="eastAsia"/>
                <w:sz w:val="28"/>
                <w:szCs w:val="28"/>
              </w:rPr>
              <w:t>時</w:t>
            </w:r>
            <w:r>
              <w:rPr>
                <w:rFonts w:eastAsia="標楷體" w:hint="eastAsia"/>
                <w:sz w:val="28"/>
                <w:szCs w:val="28"/>
              </w:rPr>
              <w:t>)</w:t>
            </w:r>
            <w:r>
              <w:rPr>
                <w:rFonts w:eastAsia="標楷體"/>
                <w:sz w:val="28"/>
                <w:szCs w:val="28"/>
              </w:rPr>
              <w:t>數</w:t>
            </w:r>
          </w:p>
          <w:p w14:paraId="188D5EC7" w14:textId="77777777" w:rsidR="004268BA" w:rsidRDefault="004268BA">
            <w:pPr>
              <w:spacing w:line="400" w:lineRule="exact"/>
              <w:jc w:val="center"/>
              <w:rPr>
                <w:rFonts w:eastAsia="標楷體"/>
              </w:rPr>
            </w:pPr>
            <w:r>
              <w:rPr>
                <w:rFonts w:eastAsia="標楷體"/>
              </w:rPr>
              <w:t>Credits (Hours)</w:t>
            </w:r>
          </w:p>
        </w:tc>
        <w:tc>
          <w:tcPr>
            <w:tcW w:w="209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79B24B" w14:textId="77777777" w:rsidR="004268BA" w:rsidRDefault="004268BA">
            <w:pPr>
              <w:jc w:val="center"/>
              <w:rPr>
                <w:rFonts w:eastAsia="標楷體"/>
                <w:sz w:val="28"/>
                <w:szCs w:val="28"/>
              </w:rPr>
            </w:pPr>
          </w:p>
        </w:tc>
        <w:tc>
          <w:tcPr>
            <w:tcW w:w="3402" w:type="dxa"/>
            <w:gridSpan w:val="2"/>
            <w:tcBorders>
              <w:top w:val="single" w:sz="4" w:space="0" w:color="000000"/>
              <w:left w:val="single" w:sz="4" w:space="0" w:color="000000"/>
              <w:bottom w:val="single" w:sz="6" w:space="0" w:color="000000"/>
              <w:right w:val="single" w:sz="4" w:space="0" w:color="000000"/>
            </w:tcBorders>
            <w:shd w:val="clear" w:color="auto" w:fill="C5E0B3" w:themeFill="accent6" w:themeFillTint="66"/>
            <w:tcMar>
              <w:top w:w="0" w:type="dxa"/>
              <w:left w:w="28" w:type="dxa"/>
              <w:bottom w:w="0" w:type="dxa"/>
              <w:right w:w="28" w:type="dxa"/>
            </w:tcMar>
            <w:vAlign w:val="center"/>
          </w:tcPr>
          <w:p w14:paraId="04914B35" w14:textId="77777777" w:rsidR="004268BA" w:rsidRDefault="004268BA" w:rsidP="004268BA">
            <w:pPr>
              <w:spacing w:line="400" w:lineRule="exact"/>
              <w:jc w:val="center"/>
              <w:rPr>
                <w:rFonts w:eastAsia="標楷體"/>
                <w:spacing w:val="-10"/>
                <w:sz w:val="28"/>
                <w:szCs w:val="28"/>
              </w:rPr>
            </w:pPr>
            <w:r>
              <w:rPr>
                <w:rFonts w:eastAsia="標楷體"/>
                <w:spacing w:val="-10"/>
                <w:sz w:val="28"/>
                <w:szCs w:val="28"/>
              </w:rPr>
              <w:t>預計執行遠距</w:t>
            </w:r>
            <w:proofErr w:type="gramStart"/>
            <w:r w:rsidRPr="004268BA">
              <w:rPr>
                <w:rFonts w:eastAsia="標楷體"/>
                <w:color w:val="FF0000"/>
                <w:spacing w:val="-10"/>
                <w:sz w:val="28"/>
                <w:szCs w:val="28"/>
              </w:rPr>
              <w:t>週</w:t>
            </w:r>
            <w:proofErr w:type="gramEnd"/>
            <w:r w:rsidRPr="004268BA">
              <w:rPr>
                <w:rFonts w:eastAsia="標楷體" w:hint="eastAsia"/>
                <w:color w:val="FF0000"/>
                <w:spacing w:val="-10"/>
                <w:sz w:val="28"/>
                <w:szCs w:val="28"/>
              </w:rPr>
              <w:t>次</w:t>
            </w:r>
          </w:p>
          <w:p w14:paraId="5F0DD717" w14:textId="54FEE993" w:rsidR="004268BA" w:rsidRDefault="004268BA">
            <w:pPr>
              <w:jc w:val="center"/>
              <w:rPr>
                <w:rFonts w:eastAsia="標楷體"/>
                <w:sz w:val="28"/>
                <w:szCs w:val="28"/>
              </w:rPr>
            </w:pPr>
            <w:r>
              <w:rPr>
                <w:rFonts w:eastAsia="標楷體"/>
              </w:rPr>
              <w:t>Expected Number of Weeks for Distance Learning</w:t>
            </w:r>
          </w:p>
        </w:tc>
        <w:tc>
          <w:tcPr>
            <w:tcW w:w="3580"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2F5A2C" w14:textId="59195C1A" w:rsidR="004268BA" w:rsidRDefault="004268BA" w:rsidP="004268BA">
            <w:pPr>
              <w:jc w:val="both"/>
              <w:rPr>
                <w:rFonts w:eastAsia="標楷體"/>
                <w:sz w:val="28"/>
                <w:szCs w:val="28"/>
              </w:rPr>
            </w:pPr>
            <w:r w:rsidRPr="004268BA">
              <w:rPr>
                <w:rFonts w:eastAsia="標楷體" w:hint="eastAsia"/>
                <w:color w:val="A6A6A6" w:themeColor="background1" w:themeShade="A6"/>
              </w:rPr>
              <w:t>EX:W2</w:t>
            </w:r>
            <w:r w:rsidRPr="004268BA">
              <w:rPr>
                <w:rFonts w:eastAsia="標楷體" w:hint="eastAsia"/>
                <w:color w:val="A6A6A6" w:themeColor="background1" w:themeShade="A6"/>
              </w:rPr>
              <w:t>、</w:t>
            </w:r>
            <w:r w:rsidRPr="004268BA">
              <w:rPr>
                <w:rFonts w:eastAsia="標楷體" w:hint="eastAsia"/>
                <w:color w:val="A6A6A6" w:themeColor="background1" w:themeShade="A6"/>
              </w:rPr>
              <w:t>W5</w:t>
            </w:r>
            <w:r w:rsidRPr="004268BA">
              <w:rPr>
                <w:rFonts w:eastAsia="標楷體" w:hint="eastAsia"/>
                <w:color w:val="A6A6A6" w:themeColor="background1" w:themeShade="A6"/>
              </w:rPr>
              <w:t>、</w:t>
            </w:r>
            <w:r w:rsidRPr="004268BA">
              <w:rPr>
                <w:rFonts w:eastAsia="標楷體" w:hint="eastAsia"/>
                <w:color w:val="A6A6A6" w:themeColor="background1" w:themeShade="A6"/>
              </w:rPr>
              <w:t>W6</w:t>
            </w:r>
          </w:p>
        </w:tc>
      </w:tr>
      <w:tr w:rsidR="004268BA" w14:paraId="169CEAAC" w14:textId="77777777" w:rsidTr="004268BA">
        <w:trPr>
          <w:trHeight w:val="850"/>
        </w:trPr>
        <w:tc>
          <w:tcPr>
            <w:tcW w:w="4076" w:type="dxa"/>
            <w:gridSpan w:val="2"/>
            <w:tcBorders>
              <w:top w:val="single" w:sz="6" w:space="0" w:color="000000"/>
              <w:left w:val="single" w:sz="6" w:space="0" w:color="000000"/>
              <w:bottom w:val="single" w:sz="6" w:space="0" w:color="000000"/>
              <w:right w:val="single" w:sz="4" w:space="0" w:color="000000"/>
            </w:tcBorders>
            <w:shd w:val="clear" w:color="auto" w:fill="C5E0B3"/>
            <w:tcMar>
              <w:top w:w="0" w:type="dxa"/>
              <w:left w:w="28" w:type="dxa"/>
              <w:bottom w:w="0" w:type="dxa"/>
              <w:right w:w="28" w:type="dxa"/>
            </w:tcMar>
            <w:vAlign w:val="center"/>
          </w:tcPr>
          <w:p w14:paraId="02BF86FC" w14:textId="77777777" w:rsidR="004268BA" w:rsidRDefault="004268BA" w:rsidP="004268BA">
            <w:pPr>
              <w:spacing w:line="400" w:lineRule="exact"/>
              <w:jc w:val="center"/>
              <w:rPr>
                <w:rFonts w:eastAsia="標楷體"/>
                <w:spacing w:val="-14"/>
                <w:sz w:val="28"/>
                <w:szCs w:val="28"/>
              </w:rPr>
            </w:pPr>
            <w:r>
              <w:rPr>
                <w:rFonts w:eastAsia="標楷體"/>
                <w:spacing w:val="-14"/>
                <w:sz w:val="28"/>
                <w:szCs w:val="28"/>
              </w:rPr>
              <w:t>此課程是否申請過</w:t>
            </w:r>
          </w:p>
          <w:p w14:paraId="7BCEDE94" w14:textId="08AA130B" w:rsidR="004268BA" w:rsidRDefault="004268BA" w:rsidP="004268BA">
            <w:pPr>
              <w:rPr>
                <w:rFonts w:eastAsia="標楷體"/>
                <w:sz w:val="28"/>
                <w:szCs w:val="28"/>
              </w:rPr>
            </w:pPr>
            <w:r>
              <w:rPr>
                <w:rFonts w:eastAsia="標楷體"/>
              </w:rPr>
              <w:t>Have you applied for this course before?</w:t>
            </w:r>
          </w:p>
        </w:tc>
        <w:tc>
          <w:tcPr>
            <w:tcW w:w="6982"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1CF103" w14:textId="77777777" w:rsidR="004268BA" w:rsidRDefault="004268BA" w:rsidP="004268BA">
            <w:pPr>
              <w:widowControl/>
              <w:jc w:val="both"/>
            </w:pPr>
            <w:r>
              <w:rPr>
                <w:rFonts w:ascii="標楷體" w:eastAsia="標楷體" w:hAnsi="標楷體" w:hint="eastAsia"/>
                <w:sz w:val="28"/>
                <w:szCs w:val="28"/>
              </w:rPr>
              <w:t>□</w:t>
            </w:r>
            <w:r>
              <w:rPr>
                <w:rFonts w:eastAsia="標楷體"/>
                <w:szCs w:val="28"/>
              </w:rPr>
              <w:t>是</w:t>
            </w:r>
            <w:r>
              <w:rPr>
                <w:rFonts w:eastAsia="標楷體"/>
                <w:szCs w:val="28"/>
              </w:rPr>
              <w:t>Yes</w:t>
            </w:r>
          </w:p>
          <w:p w14:paraId="00F01D33" w14:textId="3056D2F6" w:rsidR="004268BA" w:rsidRPr="004268BA" w:rsidRDefault="004268BA" w:rsidP="004268BA">
            <w:pPr>
              <w:jc w:val="both"/>
              <w:rPr>
                <w:rFonts w:eastAsia="標楷體"/>
                <w:color w:val="A6A6A6" w:themeColor="background1" w:themeShade="A6"/>
              </w:rPr>
            </w:pPr>
            <w:proofErr w:type="gramStart"/>
            <w:r>
              <w:rPr>
                <w:rFonts w:ascii="標楷體" w:eastAsia="標楷體" w:hAnsi="標楷體" w:hint="eastAsia"/>
                <w:sz w:val="28"/>
                <w:szCs w:val="28"/>
              </w:rPr>
              <w:t>□</w:t>
            </w:r>
            <w:r>
              <w:rPr>
                <w:rFonts w:eastAsia="標楷體"/>
                <w:szCs w:val="28"/>
              </w:rPr>
              <w:t>否</w:t>
            </w:r>
            <w:proofErr w:type="gramEnd"/>
            <w:r>
              <w:rPr>
                <w:rFonts w:eastAsia="標楷體"/>
                <w:szCs w:val="28"/>
              </w:rPr>
              <w:t>No</w:t>
            </w:r>
          </w:p>
        </w:tc>
      </w:tr>
      <w:tr w:rsidR="004268BA" w14:paraId="7D5018B8" w14:textId="77777777">
        <w:trPr>
          <w:trHeight w:val="567"/>
        </w:trPr>
        <w:tc>
          <w:tcPr>
            <w:tcW w:w="11058" w:type="dxa"/>
            <w:gridSpan w:val="6"/>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22F5802" w14:textId="07BDD2B1" w:rsidR="004268BA" w:rsidRDefault="006E466D" w:rsidP="004268BA">
            <w:pPr>
              <w:spacing w:line="400" w:lineRule="exact"/>
              <w:jc w:val="center"/>
            </w:pPr>
            <w:r>
              <w:rPr>
                <w:rFonts w:eastAsia="標楷體" w:hint="eastAsia"/>
                <w:b/>
                <w:color w:val="000000"/>
                <w:sz w:val="28"/>
              </w:rPr>
              <w:t>執行</w:t>
            </w:r>
            <w:r w:rsidR="004268BA">
              <w:rPr>
                <w:rFonts w:eastAsia="標楷體"/>
                <w:b/>
                <w:color w:val="000000"/>
                <w:sz w:val="28"/>
              </w:rPr>
              <w:t>內容</w:t>
            </w:r>
            <w:r w:rsidR="004268BA">
              <w:rPr>
                <w:rFonts w:eastAsia="標楷體"/>
                <w:b/>
                <w:color w:val="000000"/>
                <w:sz w:val="28"/>
              </w:rPr>
              <w:t>Content</w:t>
            </w:r>
          </w:p>
        </w:tc>
      </w:tr>
      <w:tr w:rsidR="004268BA" w14:paraId="5CE1AC9D" w14:textId="77777777">
        <w:trPr>
          <w:trHeight w:val="2786"/>
        </w:trPr>
        <w:tc>
          <w:tcPr>
            <w:tcW w:w="11058"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4D13C70" w14:textId="77777777" w:rsidR="004268BA" w:rsidRDefault="004268BA" w:rsidP="004268BA">
            <w:pPr>
              <w:jc w:val="both"/>
            </w:pPr>
            <w:r>
              <w:rPr>
                <w:rFonts w:eastAsia="標楷體"/>
                <w:b/>
                <w:color w:val="000000"/>
                <w:sz w:val="28"/>
              </w:rPr>
              <w:t>一、</w:t>
            </w:r>
            <w:r>
              <w:rPr>
                <w:rFonts w:eastAsia="標楷體"/>
                <w:b/>
                <w:sz w:val="28"/>
                <w:szCs w:val="26"/>
              </w:rPr>
              <w:t>課程特色與目標</w:t>
            </w:r>
            <w:r>
              <w:rPr>
                <w:rFonts w:eastAsia="標楷體"/>
                <w:b/>
              </w:rPr>
              <w:t>Course features and objective</w:t>
            </w:r>
          </w:p>
          <w:p w14:paraId="6A08563F" w14:textId="77777777" w:rsidR="004268BA" w:rsidRDefault="004268BA" w:rsidP="004268BA">
            <w:pPr>
              <w:jc w:val="both"/>
              <w:rPr>
                <w:rFonts w:eastAsia="標楷體"/>
                <w:sz w:val="26"/>
                <w:szCs w:val="26"/>
              </w:rPr>
            </w:pPr>
          </w:p>
        </w:tc>
      </w:tr>
      <w:tr w:rsidR="004268BA" w14:paraId="7DAABE4B" w14:textId="77777777">
        <w:trPr>
          <w:trHeight w:val="3402"/>
        </w:trPr>
        <w:tc>
          <w:tcPr>
            <w:tcW w:w="11058"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A7FB4B" w14:textId="199B0C31" w:rsidR="004268BA" w:rsidRDefault="004268BA" w:rsidP="004268BA">
            <w:pPr>
              <w:jc w:val="both"/>
            </w:pPr>
            <w:r>
              <w:rPr>
                <w:rFonts w:eastAsia="標楷體"/>
                <w:b/>
                <w:color w:val="000000"/>
                <w:sz w:val="28"/>
              </w:rPr>
              <w:t>二、執行</w:t>
            </w:r>
            <w:r>
              <w:rPr>
                <w:rFonts w:eastAsia="標楷體"/>
                <w:b/>
                <w:color w:val="000000"/>
                <w:sz w:val="28"/>
              </w:rPr>
              <w:t>SPOCs</w:t>
            </w:r>
            <w:r>
              <w:rPr>
                <w:rFonts w:eastAsia="標楷體"/>
                <w:b/>
                <w:color w:val="000000"/>
                <w:sz w:val="28"/>
              </w:rPr>
              <w:t>之</w:t>
            </w:r>
            <w:r>
              <w:rPr>
                <w:rFonts w:eastAsia="標楷體"/>
                <w:b/>
                <w:sz w:val="28"/>
                <w:szCs w:val="26"/>
              </w:rPr>
              <w:t>動機</w:t>
            </w:r>
            <w:r w:rsidRPr="004268BA">
              <w:rPr>
                <w:rFonts w:eastAsia="標楷體"/>
                <w:b/>
                <w:sz w:val="28"/>
                <w:szCs w:val="26"/>
              </w:rPr>
              <w:t>(</w:t>
            </w:r>
            <w:r w:rsidRPr="004268BA">
              <w:rPr>
                <w:rFonts w:eastAsia="標楷體"/>
                <w:b/>
                <w:sz w:val="28"/>
                <w:szCs w:val="26"/>
              </w:rPr>
              <w:t>若課程曾申請過，請說明與前次執行的差異</w:t>
            </w:r>
            <w:r w:rsidRPr="004268BA">
              <w:rPr>
                <w:rFonts w:eastAsia="標楷體"/>
                <w:b/>
                <w:sz w:val="28"/>
                <w:szCs w:val="26"/>
              </w:rPr>
              <w:t>)</w:t>
            </w:r>
          </w:p>
          <w:p w14:paraId="3F605A8A" w14:textId="77777777" w:rsidR="004268BA" w:rsidRDefault="004268BA" w:rsidP="004268BA">
            <w:pPr>
              <w:jc w:val="both"/>
            </w:pPr>
            <w:r>
              <w:rPr>
                <w:rFonts w:eastAsia="標楷體"/>
                <w:b/>
                <w:color w:val="000000"/>
              </w:rPr>
              <w:t xml:space="preserve">The </w:t>
            </w:r>
            <w:r>
              <w:rPr>
                <w:rFonts w:eastAsia="標楷體"/>
                <w:b/>
              </w:rPr>
              <w:t>motivation</w:t>
            </w:r>
            <w:r>
              <w:rPr>
                <w:rFonts w:eastAsia="標楷體"/>
                <w:b/>
                <w:color w:val="000000"/>
              </w:rPr>
              <w:t xml:space="preserve"> for offering </w:t>
            </w:r>
            <w:proofErr w:type="gramStart"/>
            <w:r>
              <w:rPr>
                <w:rFonts w:eastAsia="標楷體"/>
                <w:b/>
                <w:color w:val="000000"/>
              </w:rPr>
              <w:t>SPOCs</w:t>
            </w:r>
            <w:r>
              <w:rPr>
                <w:rFonts w:eastAsia="標楷體"/>
                <w:bCs/>
                <w:color w:val="000000"/>
              </w:rPr>
              <w:t>(</w:t>
            </w:r>
            <w:proofErr w:type="gramEnd"/>
            <w:r>
              <w:rPr>
                <w:rFonts w:eastAsia="標楷體"/>
                <w:bCs/>
                <w:color w:val="000000"/>
              </w:rPr>
              <w:t>If the course has been applied for before, please provide additional information on the differences from the previous implementation.)</w:t>
            </w:r>
          </w:p>
          <w:p w14:paraId="6E7E485B" w14:textId="77777777" w:rsidR="004268BA" w:rsidRDefault="004268BA" w:rsidP="004268BA">
            <w:pPr>
              <w:jc w:val="both"/>
              <w:rPr>
                <w:rFonts w:eastAsia="標楷體"/>
                <w:sz w:val="26"/>
                <w:szCs w:val="26"/>
              </w:rPr>
            </w:pPr>
          </w:p>
        </w:tc>
      </w:tr>
      <w:tr w:rsidR="004268BA" w14:paraId="07860C7C" w14:textId="77777777">
        <w:trPr>
          <w:trHeight w:val="3116"/>
        </w:trPr>
        <w:tc>
          <w:tcPr>
            <w:tcW w:w="11058"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53518A" w14:textId="77777777" w:rsidR="004268BA" w:rsidRDefault="004268BA" w:rsidP="004268BA">
            <w:pPr>
              <w:spacing w:line="400" w:lineRule="exact"/>
              <w:jc w:val="both"/>
            </w:pPr>
            <w:r>
              <w:rPr>
                <w:rFonts w:eastAsia="標楷體"/>
                <w:b/>
                <w:color w:val="000000"/>
                <w:sz w:val="28"/>
              </w:rPr>
              <w:lastRenderedPageBreak/>
              <w:t>三、</w:t>
            </w:r>
            <w:r>
              <w:rPr>
                <w:rFonts w:eastAsia="標楷體"/>
                <w:b/>
                <w:sz w:val="28"/>
                <w:szCs w:val="26"/>
              </w:rPr>
              <w:t>預計執行方式</w:t>
            </w:r>
            <w:r>
              <w:rPr>
                <w:rFonts w:eastAsia="標楷體"/>
                <w:sz w:val="28"/>
                <w:szCs w:val="26"/>
              </w:rPr>
              <w:t>(</w:t>
            </w:r>
            <w:r>
              <w:rPr>
                <w:rFonts w:eastAsia="標楷體"/>
                <w:sz w:val="28"/>
                <w:szCs w:val="26"/>
              </w:rPr>
              <w:t>簡要說明如何執行、如何</w:t>
            </w:r>
            <w:proofErr w:type="gramStart"/>
            <w:r>
              <w:rPr>
                <w:rFonts w:eastAsia="標楷體"/>
                <w:sz w:val="28"/>
                <w:szCs w:val="26"/>
              </w:rPr>
              <w:t>在線上進行</w:t>
            </w:r>
            <w:proofErr w:type="gramEnd"/>
            <w:r>
              <w:rPr>
                <w:rFonts w:eastAsia="標楷體"/>
                <w:sz w:val="28"/>
                <w:szCs w:val="26"/>
              </w:rPr>
              <w:t>師生互動及學習成效檢核方式等</w:t>
            </w:r>
            <w:r>
              <w:rPr>
                <w:rFonts w:eastAsia="標楷體"/>
                <w:sz w:val="28"/>
                <w:szCs w:val="26"/>
              </w:rPr>
              <w:t>)</w:t>
            </w:r>
            <w:r>
              <w:rPr>
                <w:rFonts w:eastAsia="標楷體"/>
                <w:b/>
                <w:sz w:val="28"/>
              </w:rPr>
              <w:t xml:space="preserve"> </w:t>
            </w:r>
            <w:r>
              <w:rPr>
                <w:rFonts w:eastAsia="標楷體"/>
                <w:b/>
              </w:rPr>
              <w:t xml:space="preserve">Course implementation </w:t>
            </w:r>
            <w:r>
              <w:rPr>
                <w:rFonts w:eastAsia="標楷體"/>
              </w:rPr>
              <w:t>(Please give a brief description of how to conduct remote learning, how to interact with students online, and the methods for assessing learning outcomes.)</w:t>
            </w:r>
          </w:p>
          <w:p w14:paraId="096BCC37" w14:textId="77777777" w:rsidR="004268BA" w:rsidRDefault="004268BA" w:rsidP="004268BA">
            <w:pPr>
              <w:jc w:val="both"/>
              <w:rPr>
                <w:rFonts w:eastAsia="標楷體"/>
                <w:sz w:val="26"/>
                <w:szCs w:val="26"/>
              </w:rPr>
            </w:pPr>
          </w:p>
        </w:tc>
      </w:tr>
      <w:tr w:rsidR="004268BA" w14:paraId="1EDDD440" w14:textId="77777777" w:rsidTr="001248F4">
        <w:trPr>
          <w:trHeight w:val="3798"/>
        </w:trPr>
        <w:tc>
          <w:tcPr>
            <w:tcW w:w="11058"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C99B4DC" w14:textId="5704ECB9" w:rsidR="004268BA" w:rsidRDefault="004268BA" w:rsidP="004268BA">
            <w:pPr>
              <w:spacing w:line="400" w:lineRule="exact"/>
              <w:jc w:val="both"/>
            </w:pPr>
            <w:r>
              <w:rPr>
                <w:rFonts w:eastAsia="標楷體"/>
                <w:b/>
                <w:color w:val="000000"/>
                <w:sz w:val="28"/>
              </w:rPr>
              <w:t>四、教材使用說明</w:t>
            </w:r>
            <w:r>
              <w:rPr>
                <w:rFonts w:eastAsia="標楷體"/>
                <w:bCs/>
                <w:color w:val="000000"/>
                <w:sz w:val="28"/>
              </w:rPr>
              <w:t>(</w:t>
            </w:r>
            <w:r w:rsidR="00864A53">
              <w:rPr>
                <w:rFonts w:eastAsia="標楷體" w:hint="eastAsia"/>
                <w:bCs/>
                <w:color w:val="000000"/>
                <w:sz w:val="28"/>
              </w:rPr>
              <w:t>本學期開放使用本校教師錄製的</w:t>
            </w:r>
            <w:r w:rsidR="00864A53">
              <w:rPr>
                <w:rFonts w:eastAsia="標楷體" w:hint="eastAsia"/>
                <w:bCs/>
                <w:color w:val="000000"/>
                <w:sz w:val="28"/>
              </w:rPr>
              <w:t>MOOCs</w:t>
            </w:r>
            <w:r w:rsidR="00864A53">
              <w:rPr>
                <w:rFonts w:eastAsia="標楷體" w:hint="eastAsia"/>
                <w:bCs/>
                <w:color w:val="000000"/>
                <w:sz w:val="28"/>
              </w:rPr>
              <w:t>課程，</w:t>
            </w:r>
            <w:r w:rsidR="00967722">
              <w:rPr>
                <w:rFonts w:eastAsia="標楷體" w:hint="eastAsia"/>
                <w:bCs/>
                <w:color w:val="000000"/>
                <w:sz w:val="28"/>
              </w:rPr>
              <w:t>若有需求</w:t>
            </w:r>
            <w:r>
              <w:rPr>
                <w:rFonts w:eastAsia="標楷體"/>
                <w:bCs/>
                <w:color w:val="000000"/>
                <w:sz w:val="28"/>
              </w:rPr>
              <w:t>可查看</w:t>
            </w:r>
            <w:hyperlink r:id="rId7" w:anchor="/course/theme/13" w:history="1">
              <w:r w:rsidR="00864A53">
                <w:rPr>
                  <w:rStyle w:val="a4"/>
                  <w:rFonts w:eastAsia="標楷體" w:hint="eastAsia"/>
                  <w:bCs/>
                  <w:sz w:val="28"/>
                </w:rPr>
                <w:t>教育部</w:t>
              </w:r>
              <w:proofErr w:type="gramStart"/>
              <w:r w:rsidR="00864A53">
                <w:rPr>
                  <w:rStyle w:val="a4"/>
                  <w:rFonts w:eastAsia="標楷體" w:hint="eastAsia"/>
                  <w:bCs/>
                  <w:sz w:val="28"/>
                </w:rPr>
                <w:t>磨課師</w:t>
              </w:r>
              <w:proofErr w:type="gramEnd"/>
              <w:r>
                <w:rPr>
                  <w:rStyle w:val="a4"/>
                  <w:rFonts w:eastAsia="標楷體"/>
                  <w:bCs/>
                  <w:sz w:val="28"/>
                </w:rPr>
                <w:t>網頁</w:t>
              </w:r>
              <w:r>
                <w:rPr>
                  <w:rStyle w:val="a4"/>
                  <w:rFonts w:eastAsia="標楷體"/>
                  <w:bCs/>
                  <w:sz w:val="28"/>
                </w:rPr>
                <w:t>(</w:t>
              </w:r>
              <w:proofErr w:type="gramStart"/>
              <w:r>
                <w:rPr>
                  <w:rStyle w:val="a4"/>
                  <w:rFonts w:eastAsia="標楷體"/>
                  <w:bCs/>
                  <w:sz w:val="28"/>
                </w:rPr>
                <w:t>連結</w:t>
              </w:r>
              <w:bookmarkStart w:id="0" w:name="_Hlt154496442"/>
              <w:bookmarkStart w:id="1" w:name="_Hlt154496443"/>
              <w:r>
                <w:rPr>
                  <w:rStyle w:val="a4"/>
                  <w:rFonts w:eastAsia="標楷體"/>
                  <w:bCs/>
                  <w:sz w:val="28"/>
                </w:rPr>
                <w:t>請</w:t>
              </w:r>
              <w:bookmarkEnd w:id="0"/>
              <w:bookmarkEnd w:id="1"/>
              <w:r>
                <w:rPr>
                  <w:rStyle w:val="a4"/>
                  <w:rFonts w:eastAsia="標楷體"/>
                  <w:bCs/>
                  <w:sz w:val="28"/>
                </w:rPr>
                <w:t>點我</w:t>
              </w:r>
              <w:proofErr w:type="gramEnd"/>
              <w:r>
                <w:rPr>
                  <w:rStyle w:val="a4"/>
                  <w:rFonts w:eastAsia="標楷體"/>
                  <w:bCs/>
                  <w:sz w:val="28"/>
                </w:rPr>
                <w:t>)</w:t>
              </w:r>
            </w:hyperlink>
            <w:r>
              <w:rPr>
                <w:rFonts w:eastAsia="標楷體"/>
                <w:bCs/>
                <w:color w:val="000000"/>
                <w:sz w:val="28"/>
              </w:rPr>
              <w:t>，</w:t>
            </w:r>
            <w:r w:rsidR="001248F4">
              <w:rPr>
                <w:rFonts w:eastAsia="標楷體" w:hint="eastAsia"/>
                <w:bCs/>
                <w:color w:val="000000"/>
                <w:sz w:val="28"/>
              </w:rPr>
              <w:t>關鍵字搜尋義守大學，</w:t>
            </w:r>
            <w:r w:rsidR="00864A53">
              <w:rPr>
                <w:rFonts w:eastAsia="標楷體" w:hint="eastAsia"/>
                <w:bCs/>
                <w:color w:val="000000"/>
                <w:sz w:val="28"/>
              </w:rPr>
              <w:t>請</w:t>
            </w:r>
            <w:r w:rsidR="00967722">
              <w:rPr>
                <w:rFonts w:eastAsia="標楷體" w:hint="eastAsia"/>
                <w:bCs/>
                <w:color w:val="000000"/>
                <w:sz w:val="28"/>
              </w:rPr>
              <w:t>務必</w:t>
            </w:r>
            <w:r>
              <w:rPr>
                <w:rFonts w:eastAsia="標楷體"/>
                <w:bCs/>
                <w:color w:val="000000"/>
                <w:sz w:val="28"/>
              </w:rPr>
              <w:t>說明預計使用哪</w:t>
            </w:r>
            <w:r w:rsidR="001248F4">
              <w:rPr>
                <w:rFonts w:eastAsia="標楷體" w:hint="eastAsia"/>
                <w:bCs/>
                <w:color w:val="000000"/>
                <w:sz w:val="28"/>
              </w:rPr>
              <w:t>些</w:t>
            </w:r>
            <w:r>
              <w:rPr>
                <w:rFonts w:eastAsia="標楷體"/>
                <w:bCs/>
                <w:color w:val="000000"/>
                <w:sz w:val="28"/>
              </w:rPr>
              <w:t>課程</w:t>
            </w:r>
            <w:r w:rsidR="001248F4">
              <w:rPr>
                <w:rFonts w:eastAsia="標楷體" w:hint="eastAsia"/>
                <w:bCs/>
                <w:color w:val="000000"/>
                <w:sz w:val="28"/>
              </w:rPr>
              <w:t>與</w:t>
            </w:r>
            <w:r>
              <w:rPr>
                <w:rFonts w:eastAsia="標楷體"/>
                <w:bCs/>
                <w:color w:val="000000"/>
                <w:sz w:val="28"/>
              </w:rPr>
              <w:t>單元名稱</w:t>
            </w:r>
            <w:r w:rsidR="001248F4">
              <w:rPr>
                <w:rFonts w:eastAsia="標楷體" w:hint="eastAsia"/>
                <w:bCs/>
                <w:color w:val="000000"/>
                <w:sz w:val="28"/>
              </w:rPr>
              <w:t>，</w:t>
            </w:r>
            <w:r w:rsidR="00967722">
              <w:rPr>
                <w:rFonts w:eastAsia="標楷體" w:hint="eastAsia"/>
                <w:bCs/>
                <w:color w:val="000000"/>
                <w:sz w:val="28"/>
              </w:rPr>
              <w:t>因</w:t>
            </w:r>
            <w:r w:rsidR="001248F4">
              <w:rPr>
                <w:rFonts w:eastAsia="標楷體" w:hint="eastAsia"/>
                <w:bCs/>
                <w:color w:val="000000"/>
                <w:sz w:val="28"/>
              </w:rPr>
              <w:t>教育部網頁為自學課程，請教師自行規劃檢核方式</w:t>
            </w:r>
            <w:r>
              <w:rPr>
                <w:rFonts w:eastAsia="標楷體"/>
                <w:bCs/>
                <w:color w:val="000000"/>
                <w:sz w:val="28"/>
              </w:rPr>
              <w:t>)</w:t>
            </w:r>
          </w:p>
          <w:p w14:paraId="13023DDF" w14:textId="77777777" w:rsidR="004268BA" w:rsidRDefault="004268BA" w:rsidP="004268BA">
            <w:pPr>
              <w:spacing w:line="400" w:lineRule="exact"/>
              <w:jc w:val="both"/>
              <w:rPr>
                <w:rFonts w:eastAsia="標楷體"/>
                <w:bCs/>
                <w:color w:val="000000"/>
                <w:szCs w:val="22"/>
              </w:rPr>
            </w:pPr>
            <w:r>
              <w:rPr>
                <w:rFonts w:eastAsia="標楷體"/>
                <w:b/>
                <w:color w:val="000000"/>
                <w:szCs w:val="22"/>
              </w:rPr>
              <w:t>Instructions for Using Teaching Materials</w:t>
            </w:r>
            <w:r>
              <w:rPr>
                <w:rFonts w:eastAsia="標楷體"/>
                <w:bCs/>
                <w:color w:val="000000"/>
                <w:szCs w:val="22"/>
              </w:rPr>
              <w:t xml:space="preserve"> (</w:t>
            </w:r>
            <w:r>
              <w:rPr>
                <w:rFonts w:eastAsia="標楷體"/>
              </w:rPr>
              <w:t>Please give a brief description</w:t>
            </w:r>
            <w:r>
              <w:rPr>
                <w:rFonts w:eastAsia="標楷體"/>
                <w:bCs/>
                <w:color w:val="000000"/>
                <w:szCs w:val="22"/>
              </w:rPr>
              <w:t xml:space="preserve"> which digital materials are used and how they are integrated into teaching.)</w:t>
            </w:r>
          </w:p>
          <w:p w14:paraId="6FBC1E28" w14:textId="63A02D99" w:rsidR="001248F4" w:rsidRDefault="001248F4" w:rsidP="004268BA">
            <w:pPr>
              <w:spacing w:line="400" w:lineRule="exact"/>
              <w:jc w:val="both"/>
            </w:pPr>
          </w:p>
        </w:tc>
      </w:tr>
      <w:tr w:rsidR="004268BA" w14:paraId="3ADB108E" w14:textId="77777777">
        <w:trPr>
          <w:trHeight w:val="2936"/>
        </w:trPr>
        <w:tc>
          <w:tcPr>
            <w:tcW w:w="11058"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F246E7F" w14:textId="0D82A619" w:rsidR="004268BA" w:rsidRDefault="004268BA" w:rsidP="004268BA">
            <w:pPr>
              <w:jc w:val="both"/>
            </w:pPr>
            <w:r>
              <w:rPr>
                <w:rFonts w:eastAsia="標楷體"/>
                <w:b/>
                <w:color w:val="000000"/>
                <w:sz w:val="28"/>
              </w:rPr>
              <w:t>五、</w:t>
            </w:r>
            <w:r>
              <w:rPr>
                <w:rFonts w:eastAsia="標楷體"/>
                <w:b/>
                <w:sz w:val="28"/>
                <w:szCs w:val="26"/>
              </w:rPr>
              <w:t>預期成</w:t>
            </w:r>
            <w:r w:rsidRPr="006E466D">
              <w:rPr>
                <w:rFonts w:eastAsia="標楷體"/>
                <w:b/>
                <w:sz w:val="28"/>
                <w:szCs w:val="28"/>
              </w:rPr>
              <w:t>效</w:t>
            </w:r>
            <w:r w:rsidR="006E466D" w:rsidRPr="006E466D">
              <w:rPr>
                <w:rFonts w:eastAsia="標楷體" w:hint="eastAsia"/>
                <w:b/>
                <w:sz w:val="28"/>
                <w:szCs w:val="28"/>
              </w:rPr>
              <w:t xml:space="preserve"> </w:t>
            </w:r>
            <w:r w:rsidR="006E466D" w:rsidRPr="006E466D">
              <w:rPr>
                <w:rFonts w:eastAsia="標楷體" w:hint="eastAsia"/>
                <w:bCs/>
                <w:sz w:val="28"/>
                <w:szCs w:val="28"/>
              </w:rPr>
              <w:t>(</w:t>
            </w:r>
            <w:r w:rsidR="006E466D" w:rsidRPr="006E466D">
              <w:rPr>
                <w:rFonts w:eastAsia="標楷體" w:hint="eastAsia"/>
                <w:bCs/>
                <w:sz w:val="28"/>
                <w:szCs w:val="28"/>
              </w:rPr>
              <w:t>在說明的敘述中須包含如何檢核學生學習成效</w:t>
            </w:r>
            <w:r w:rsidR="006E466D" w:rsidRPr="006E466D">
              <w:rPr>
                <w:rFonts w:eastAsia="標楷體" w:hint="eastAsia"/>
                <w:bCs/>
                <w:sz w:val="28"/>
                <w:szCs w:val="28"/>
              </w:rPr>
              <w:t>)</w:t>
            </w:r>
            <w:r w:rsidR="006E466D" w:rsidRPr="006E466D">
              <w:rPr>
                <w:rFonts w:eastAsia="標楷體"/>
                <w:b/>
                <w:sz w:val="28"/>
                <w:szCs w:val="28"/>
              </w:rPr>
              <w:t xml:space="preserve"> </w:t>
            </w:r>
            <w:r w:rsidR="006E466D">
              <w:rPr>
                <w:rFonts w:eastAsia="標楷體"/>
                <w:b/>
              </w:rPr>
              <w:t>Expected Results</w:t>
            </w:r>
            <w:r w:rsidR="006E466D" w:rsidRPr="006E466D">
              <w:rPr>
                <w:rFonts w:eastAsia="標楷體" w:hint="eastAsia"/>
                <w:bCs/>
              </w:rPr>
              <w:t>(</w:t>
            </w:r>
            <w:r w:rsidR="006E466D" w:rsidRPr="006E466D">
              <w:rPr>
                <w:rFonts w:eastAsia="標楷體"/>
                <w:bCs/>
              </w:rPr>
              <w:t>The explanation must include a description of how to assess students' learning outcomes.</w:t>
            </w:r>
            <w:r w:rsidR="006E466D" w:rsidRPr="006E466D">
              <w:rPr>
                <w:rFonts w:eastAsia="標楷體" w:hint="eastAsia"/>
                <w:bCs/>
              </w:rPr>
              <w:t>)</w:t>
            </w:r>
          </w:p>
          <w:p w14:paraId="73AFD068" w14:textId="77777777" w:rsidR="004268BA" w:rsidRPr="006E466D" w:rsidRDefault="004268BA" w:rsidP="004268BA">
            <w:pPr>
              <w:jc w:val="both"/>
              <w:rPr>
                <w:rFonts w:eastAsia="標楷體"/>
                <w:sz w:val="26"/>
                <w:szCs w:val="26"/>
              </w:rPr>
            </w:pPr>
          </w:p>
        </w:tc>
      </w:tr>
    </w:tbl>
    <w:p w14:paraId="0116EB49" w14:textId="77777777" w:rsidR="000E3F72" w:rsidRDefault="000E3F72">
      <w:pPr>
        <w:snapToGrid w:val="0"/>
        <w:rPr>
          <w:rFonts w:eastAsia="標楷體"/>
          <w:b/>
        </w:rPr>
      </w:pPr>
    </w:p>
    <w:p w14:paraId="674CFEDF" w14:textId="77777777" w:rsidR="000E3F72" w:rsidRDefault="002927DF">
      <w:pPr>
        <w:pageBreakBefore/>
      </w:pPr>
      <w:r>
        <w:rPr>
          <w:rFonts w:eastAsia="標楷體"/>
          <w:b/>
          <w:sz w:val="28"/>
          <w:szCs w:val="26"/>
        </w:rPr>
        <w:lastRenderedPageBreak/>
        <w:t>一、遠距教學設計</w:t>
      </w:r>
      <w:r>
        <w:rPr>
          <w:rFonts w:eastAsia="標楷體"/>
          <w:b/>
          <w:sz w:val="28"/>
        </w:rPr>
        <w:t>The Design of Distance Learning</w:t>
      </w:r>
    </w:p>
    <w:tbl>
      <w:tblPr>
        <w:tblW w:w="5136" w:type="pct"/>
        <w:tblInd w:w="-176" w:type="dxa"/>
        <w:tblLayout w:type="fixed"/>
        <w:tblCellMar>
          <w:left w:w="10" w:type="dxa"/>
          <w:right w:w="10" w:type="dxa"/>
        </w:tblCellMar>
        <w:tblLook w:val="0000" w:firstRow="0" w:lastRow="0" w:firstColumn="0" w:lastColumn="0" w:noHBand="0" w:noVBand="0"/>
      </w:tblPr>
      <w:tblGrid>
        <w:gridCol w:w="835"/>
        <w:gridCol w:w="1248"/>
        <w:gridCol w:w="2915"/>
        <w:gridCol w:w="1383"/>
        <w:gridCol w:w="1250"/>
        <w:gridCol w:w="1387"/>
        <w:gridCol w:w="1507"/>
      </w:tblGrid>
      <w:tr w:rsidR="000E3F72" w14:paraId="5E399218" w14:textId="77777777">
        <w:trPr>
          <w:trHeight w:val="419"/>
        </w:trPr>
        <w:tc>
          <w:tcPr>
            <w:tcW w:w="83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FDAA96D" w14:textId="77777777" w:rsidR="000E3F72" w:rsidRDefault="002927DF">
            <w:pPr>
              <w:pStyle w:val="af1"/>
              <w:ind w:left="0"/>
              <w:jc w:val="center"/>
              <w:rPr>
                <w:b/>
                <w:color w:val="000000"/>
                <w:sz w:val="24"/>
                <w:szCs w:val="24"/>
              </w:rPr>
            </w:pPr>
            <w:r>
              <w:rPr>
                <w:b/>
                <w:color w:val="000000"/>
                <w:sz w:val="24"/>
                <w:szCs w:val="24"/>
              </w:rPr>
              <w:t>執行</w:t>
            </w:r>
            <w:proofErr w:type="gramStart"/>
            <w:r>
              <w:rPr>
                <w:b/>
                <w:color w:val="000000"/>
                <w:sz w:val="24"/>
                <w:szCs w:val="24"/>
              </w:rPr>
              <w:t>週</w:t>
            </w:r>
            <w:proofErr w:type="gramEnd"/>
            <w:r>
              <w:rPr>
                <w:b/>
                <w:color w:val="000000"/>
                <w:sz w:val="24"/>
                <w:szCs w:val="24"/>
              </w:rPr>
              <w:t>次</w:t>
            </w:r>
          </w:p>
          <w:p w14:paraId="52A27591" w14:textId="77777777" w:rsidR="000E3F72" w:rsidRDefault="002927DF">
            <w:pPr>
              <w:pStyle w:val="af1"/>
              <w:ind w:left="0"/>
              <w:jc w:val="center"/>
            </w:pPr>
            <w:r>
              <w:rPr>
                <w:b/>
                <w:color w:val="000000"/>
                <w:sz w:val="22"/>
                <w:szCs w:val="24"/>
              </w:rPr>
              <w:t>Week</w:t>
            </w:r>
          </w:p>
        </w:tc>
        <w:tc>
          <w:tcPr>
            <w:tcW w:w="124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D8513A4" w14:textId="77777777" w:rsidR="000E3F72" w:rsidRDefault="002927DF">
            <w:pPr>
              <w:pStyle w:val="af1"/>
              <w:ind w:left="0"/>
              <w:jc w:val="center"/>
              <w:rPr>
                <w:b/>
                <w:color w:val="000000"/>
                <w:sz w:val="24"/>
                <w:szCs w:val="24"/>
              </w:rPr>
            </w:pPr>
            <w:r>
              <w:rPr>
                <w:b/>
                <w:color w:val="000000"/>
                <w:sz w:val="24"/>
                <w:szCs w:val="24"/>
              </w:rPr>
              <w:t>單元主題</w:t>
            </w:r>
          </w:p>
          <w:p w14:paraId="354F5DDC" w14:textId="77777777" w:rsidR="000E3F72" w:rsidRDefault="002927DF">
            <w:pPr>
              <w:pStyle w:val="af1"/>
              <w:ind w:left="0"/>
              <w:jc w:val="center"/>
            </w:pPr>
            <w:r>
              <w:rPr>
                <w:b/>
                <w:color w:val="000000"/>
                <w:sz w:val="22"/>
                <w:szCs w:val="24"/>
              </w:rPr>
              <w:t>Topic</w:t>
            </w:r>
          </w:p>
        </w:tc>
        <w:tc>
          <w:tcPr>
            <w:tcW w:w="2915"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0D08E40" w14:textId="77777777" w:rsidR="000E3F72" w:rsidRDefault="002927DF">
            <w:pPr>
              <w:pStyle w:val="af1"/>
              <w:ind w:left="0"/>
              <w:jc w:val="center"/>
              <w:rPr>
                <w:b/>
                <w:color w:val="000000"/>
                <w:sz w:val="24"/>
                <w:szCs w:val="24"/>
              </w:rPr>
            </w:pPr>
            <w:r>
              <w:rPr>
                <w:b/>
                <w:color w:val="000000"/>
                <w:sz w:val="24"/>
                <w:szCs w:val="24"/>
              </w:rPr>
              <w:t>教學方式</w:t>
            </w:r>
          </w:p>
          <w:p w14:paraId="1BEDF21D" w14:textId="77777777" w:rsidR="000E3F72" w:rsidRDefault="002927DF">
            <w:pPr>
              <w:pStyle w:val="af1"/>
              <w:ind w:left="0"/>
              <w:jc w:val="center"/>
            </w:pPr>
            <w:r>
              <w:rPr>
                <w:b/>
                <w:color w:val="000000"/>
                <w:sz w:val="22"/>
                <w:szCs w:val="24"/>
              </w:rPr>
              <w:t>Teaching Method</w:t>
            </w:r>
          </w:p>
        </w:tc>
        <w:tc>
          <w:tcPr>
            <w:tcW w:w="138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26DF33E" w14:textId="77777777" w:rsidR="000E3F72" w:rsidRDefault="002927DF">
            <w:pPr>
              <w:pStyle w:val="af1"/>
              <w:ind w:left="0"/>
              <w:jc w:val="center"/>
              <w:rPr>
                <w:b/>
                <w:color w:val="000000"/>
                <w:sz w:val="24"/>
                <w:szCs w:val="24"/>
              </w:rPr>
            </w:pPr>
            <w:r>
              <w:rPr>
                <w:b/>
                <w:color w:val="000000"/>
                <w:sz w:val="24"/>
                <w:szCs w:val="24"/>
              </w:rPr>
              <w:t>檢核方式</w:t>
            </w:r>
          </w:p>
          <w:p w14:paraId="1F19478D" w14:textId="77777777" w:rsidR="000E3F72" w:rsidRDefault="002927DF">
            <w:pPr>
              <w:pStyle w:val="af1"/>
              <w:ind w:left="0"/>
              <w:jc w:val="center"/>
              <w:rPr>
                <w:b/>
                <w:color w:val="000000"/>
                <w:sz w:val="18"/>
                <w:szCs w:val="18"/>
              </w:rPr>
            </w:pPr>
            <w:r>
              <w:rPr>
                <w:b/>
                <w:color w:val="000000"/>
                <w:sz w:val="18"/>
                <w:szCs w:val="18"/>
              </w:rPr>
              <w:t>(</w:t>
            </w:r>
            <w:proofErr w:type="gramStart"/>
            <w:r>
              <w:rPr>
                <w:b/>
                <w:color w:val="000000"/>
                <w:sz w:val="18"/>
                <w:szCs w:val="18"/>
              </w:rPr>
              <w:t>註</w:t>
            </w:r>
            <w:proofErr w:type="gramEnd"/>
            <w:r>
              <w:rPr>
                <w:b/>
                <w:color w:val="000000"/>
                <w:sz w:val="18"/>
                <w:szCs w:val="18"/>
              </w:rPr>
              <w:t>1)</w:t>
            </w:r>
          </w:p>
          <w:p w14:paraId="27DA9E47" w14:textId="77777777" w:rsidR="000E3F72" w:rsidRDefault="002927DF">
            <w:pPr>
              <w:pStyle w:val="af1"/>
              <w:ind w:left="0"/>
              <w:jc w:val="center"/>
              <w:rPr>
                <w:b/>
                <w:color w:val="000000"/>
                <w:sz w:val="22"/>
              </w:rPr>
            </w:pPr>
            <w:r>
              <w:rPr>
                <w:b/>
                <w:color w:val="000000"/>
                <w:sz w:val="22"/>
              </w:rPr>
              <w:t>Assessment</w:t>
            </w:r>
          </w:p>
          <w:p w14:paraId="08F6CA29" w14:textId="77777777" w:rsidR="000E3F72" w:rsidRDefault="002927DF">
            <w:pPr>
              <w:pStyle w:val="af1"/>
              <w:ind w:left="0"/>
              <w:jc w:val="center"/>
            </w:pPr>
            <w:r>
              <w:rPr>
                <w:b/>
                <w:color w:val="000000"/>
                <w:sz w:val="16"/>
              </w:rPr>
              <w:t>(Note 1)</w:t>
            </w:r>
          </w:p>
        </w:tc>
        <w:tc>
          <w:tcPr>
            <w:tcW w:w="125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EB63B7E" w14:textId="77777777" w:rsidR="000E3F72" w:rsidRDefault="002927DF">
            <w:pPr>
              <w:pStyle w:val="af1"/>
              <w:ind w:left="0"/>
              <w:jc w:val="center"/>
              <w:rPr>
                <w:b/>
                <w:color w:val="000000"/>
                <w:sz w:val="24"/>
                <w:szCs w:val="24"/>
              </w:rPr>
            </w:pPr>
            <w:r>
              <w:rPr>
                <w:b/>
                <w:color w:val="000000"/>
                <w:sz w:val="24"/>
                <w:szCs w:val="24"/>
              </w:rPr>
              <w:t>師生互動</w:t>
            </w:r>
          </w:p>
          <w:p w14:paraId="30153E3F" w14:textId="77777777" w:rsidR="000E3F72" w:rsidRDefault="002927DF">
            <w:pPr>
              <w:pStyle w:val="af1"/>
              <w:ind w:left="0"/>
              <w:jc w:val="center"/>
              <w:rPr>
                <w:b/>
                <w:color w:val="000000"/>
                <w:sz w:val="18"/>
                <w:szCs w:val="18"/>
              </w:rPr>
            </w:pPr>
            <w:r>
              <w:rPr>
                <w:b/>
                <w:color w:val="000000"/>
                <w:sz w:val="18"/>
                <w:szCs w:val="18"/>
              </w:rPr>
              <w:t>(</w:t>
            </w:r>
            <w:proofErr w:type="gramStart"/>
            <w:r>
              <w:rPr>
                <w:b/>
                <w:color w:val="000000"/>
                <w:sz w:val="18"/>
                <w:szCs w:val="18"/>
              </w:rPr>
              <w:t>註</w:t>
            </w:r>
            <w:proofErr w:type="gramEnd"/>
            <w:r>
              <w:rPr>
                <w:b/>
                <w:color w:val="000000"/>
                <w:sz w:val="18"/>
                <w:szCs w:val="18"/>
              </w:rPr>
              <w:t>2)</w:t>
            </w:r>
          </w:p>
          <w:p w14:paraId="3A01B8E6" w14:textId="77777777" w:rsidR="000E3F72" w:rsidRDefault="002927DF">
            <w:pPr>
              <w:pStyle w:val="af1"/>
              <w:ind w:left="0"/>
              <w:jc w:val="center"/>
            </w:pPr>
            <w:r>
              <w:rPr>
                <w:b/>
                <w:color w:val="000000"/>
                <w:sz w:val="22"/>
              </w:rPr>
              <w:t>Teacher- student Interaction</w:t>
            </w:r>
          </w:p>
          <w:p w14:paraId="6F1F2A5D" w14:textId="77777777" w:rsidR="000E3F72" w:rsidRDefault="002927DF">
            <w:pPr>
              <w:pStyle w:val="af1"/>
              <w:ind w:left="0"/>
              <w:jc w:val="center"/>
            </w:pPr>
            <w:r>
              <w:rPr>
                <w:b/>
                <w:color w:val="000000"/>
                <w:sz w:val="16"/>
              </w:rPr>
              <w:t>(Note 2)</w:t>
            </w:r>
          </w:p>
        </w:tc>
        <w:tc>
          <w:tcPr>
            <w:tcW w:w="13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9A937AF" w14:textId="77777777" w:rsidR="000E3F72" w:rsidRDefault="002927DF">
            <w:pPr>
              <w:pStyle w:val="af1"/>
              <w:ind w:left="0"/>
              <w:jc w:val="center"/>
              <w:rPr>
                <w:b/>
                <w:color w:val="000000"/>
                <w:sz w:val="24"/>
                <w:szCs w:val="24"/>
              </w:rPr>
            </w:pPr>
            <w:r>
              <w:rPr>
                <w:b/>
                <w:color w:val="000000"/>
                <w:sz w:val="24"/>
                <w:szCs w:val="24"/>
              </w:rPr>
              <w:t>同學互動</w:t>
            </w:r>
          </w:p>
          <w:p w14:paraId="0BC9FED5" w14:textId="77777777" w:rsidR="000E3F72" w:rsidRDefault="002927DF">
            <w:pPr>
              <w:pStyle w:val="af1"/>
              <w:ind w:left="0"/>
              <w:jc w:val="center"/>
              <w:rPr>
                <w:b/>
                <w:color w:val="000000"/>
                <w:sz w:val="18"/>
                <w:szCs w:val="24"/>
              </w:rPr>
            </w:pPr>
            <w:r>
              <w:rPr>
                <w:b/>
                <w:color w:val="000000"/>
                <w:sz w:val="18"/>
                <w:szCs w:val="24"/>
              </w:rPr>
              <w:t>(</w:t>
            </w:r>
            <w:proofErr w:type="gramStart"/>
            <w:r>
              <w:rPr>
                <w:b/>
                <w:color w:val="000000"/>
                <w:sz w:val="18"/>
                <w:szCs w:val="24"/>
              </w:rPr>
              <w:t>註</w:t>
            </w:r>
            <w:proofErr w:type="gramEnd"/>
            <w:r>
              <w:rPr>
                <w:b/>
                <w:color w:val="000000"/>
                <w:sz w:val="18"/>
                <w:szCs w:val="24"/>
              </w:rPr>
              <w:t>3)</w:t>
            </w:r>
          </w:p>
          <w:p w14:paraId="5F41E514" w14:textId="77777777" w:rsidR="000E3F72" w:rsidRDefault="002927DF">
            <w:pPr>
              <w:pStyle w:val="af1"/>
              <w:ind w:left="0"/>
              <w:jc w:val="center"/>
            </w:pPr>
            <w:r>
              <w:rPr>
                <w:b/>
                <w:color w:val="000000"/>
                <w:sz w:val="22"/>
              </w:rPr>
              <w:t>Peer Interaction</w:t>
            </w:r>
          </w:p>
          <w:p w14:paraId="7DFE16D7" w14:textId="77777777" w:rsidR="000E3F72" w:rsidRDefault="002927DF">
            <w:pPr>
              <w:pStyle w:val="af1"/>
              <w:ind w:left="0"/>
              <w:jc w:val="center"/>
            </w:pPr>
            <w:r>
              <w:rPr>
                <w:b/>
                <w:color w:val="000000"/>
                <w:sz w:val="16"/>
              </w:rPr>
              <w:t>(Note 3)</w:t>
            </w:r>
          </w:p>
        </w:tc>
        <w:tc>
          <w:tcPr>
            <w:tcW w:w="150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7BF297F" w14:textId="77777777" w:rsidR="000E3F72" w:rsidRDefault="002927DF">
            <w:pPr>
              <w:pStyle w:val="af1"/>
              <w:ind w:left="0"/>
              <w:jc w:val="center"/>
              <w:rPr>
                <w:b/>
                <w:color w:val="000000"/>
                <w:sz w:val="24"/>
                <w:szCs w:val="24"/>
              </w:rPr>
            </w:pPr>
            <w:r>
              <w:rPr>
                <w:b/>
                <w:color w:val="000000"/>
                <w:sz w:val="24"/>
                <w:szCs w:val="24"/>
              </w:rPr>
              <w:t>學習評量</w:t>
            </w:r>
          </w:p>
          <w:p w14:paraId="1BA7BC7D" w14:textId="77777777" w:rsidR="000E3F72" w:rsidRDefault="002927DF">
            <w:pPr>
              <w:pStyle w:val="af1"/>
              <w:ind w:left="0"/>
              <w:jc w:val="center"/>
              <w:rPr>
                <w:b/>
                <w:color w:val="000000"/>
                <w:sz w:val="18"/>
                <w:szCs w:val="24"/>
              </w:rPr>
            </w:pPr>
            <w:r>
              <w:rPr>
                <w:b/>
                <w:color w:val="000000"/>
                <w:sz w:val="18"/>
                <w:szCs w:val="24"/>
              </w:rPr>
              <w:t>(</w:t>
            </w:r>
            <w:proofErr w:type="gramStart"/>
            <w:r>
              <w:rPr>
                <w:b/>
                <w:color w:val="000000"/>
                <w:sz w:val="18"/>
                <w:szCs w:val="24"/>
              </w:rPr>
              <w:t>註</w:t>
            </w:r>
            <w:proofErr w:type="gramEnd"/>
            <w:r>
              <w:rPr>
                <w:b/>
                <w:color w:val="000000"/>
                <w:sz w:val="18"/>
                <w:szCs w:val="24"/>
              </w:rPr>
              <w:t>4)</w:t>
            </w:r>
          </w:p>
          <w:p w14:paraId="0CF6C89A" w14:textId="77777777" w:rsidR="000E3F72" w:rsidRDefault="002927DF">
            <w:pPr>
              <w:pStyle w:val="af1"/>
              <w:ind w:left="0"/>
              <w:jc w:val="center"/>
            </w:pPr>
            <w:r>
              <w:rPr>
                <w:b/>
                <w:color w:val="000000"/>
                <w:sz w:val="22"/>
              </w:rPr>
              <w:t>Performance Evaluation</w:t>
            </w:r>
          </w:p>
          <w:p w14:paraId="727A7078" w14:textId="77777777" w:rsidR="000E3F72" w:rsidRDefault="002927DF">
            <w:pPr>
              <w:pStyle w:val="af1"/>
              <w:ind w:left="0"/>
              <w:jc w:val="center"/>
            </w:pPr>
            <w:r>
              <w:rPr>
                <w:b/>
                <w:color w:val="000000"/>
                <w:sz w:val="16"/>
              </w:rPr>
              <w:t>(Note 4)</w:t>
            </w:r>
          </w:p>
        </w:tc>
      </w:tr>
      <w:tr w:rsidR="000E3F72" w14:paraId="0CFFD885" w14:textId="77777777">
        <w:trPr>
          <w:trHeight w:val="90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68F23" w14:textId="77777777" w:rsidR="000E3F72" w:rsidRDefault="000E3F72">
            <w:pPr>
              <w:pStyle w:val="af1"/>
              <w:spacing w:line="400" w:lineRule="exact"/>
              <w:ind w:left="0"/>
              <w:jc w:val="both"/>
              <w:rPr>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2B8C" w14:textId="77777777" w:rsidR="000E3F72" w:rsidRDefault="000E3F72">
            <w:pPr>
              <w:pStyle w:val="af2"/>
              <w:spacing w:line="300" w:lineRule="exact"/>
              <w:jc w:val="both"/>
              <w:rPr>
                <w:rFonts w:eastAsia="標楷體"/>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98108" w14:textId="77777777" w:rsidR="000E3F72" w:rsidRDefault="002927DF">
            <w:r>
              <w:rPr>
                <w:rFonts w:ascii="Wingdings" w:eastAsia="Wingdings" w:hAnsi="Wingdings" w:cs="Wingdings"/>
                <w:spacing w:val="-20"/>
              </w:rPr>
              <w:t></w:t>
            </w:r>
            <w:r>
              <w:rPr>
                <w:rFonts w:eastAsia="標楷體"/>
              </w:rPr>
              <w:t>同步教學</w:t>
            </w:r>
            <w:r>
              <w:rPr>
                <w:rFonts w:eastAsia="標楷體"/>
                <w:sz w:val="22"/>
              </w:rPr>
              <w:t>Synchronous</w:t>
            </w:r>
          </w:p>
          <w:p w14:paraId="5F8814AD" w14:textId="77777777" w:rsidR="000E3F72" w:rsidRDefault="002927DF">
            <w:r>
              <w:rPr>
                <w:rFonts w:ascii="Wingdings" w:eastAsia="Wingdings" w:hAnsi="Wingdings" w:cs="Wingdings"/>
                <w:spacing w:val="-20"/>
              </w:rPr>
              <w:t></w:t>
            </w:r>
            <w:r>
              <w:rPr>
                <w:rFonts w:eastAsia="標楷體"/>
              </w:rPr>
              <w:t>非同步教學</w:t>
            </w:r>
            <w:r>
              <w:rPr>
                <w:rFonts w:eastAsia="標楷體"/>
                <w:sz w:val="22"/>
              </w:rPr>
              <w:t>Asynchronous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2BF5" w14:textId="77777777" w:rsidR="000E3F72" w:rsidRDefault="000E3F72">
            <w:pPr>
              <w:pStyle w:val="af1"/>
              <w:spacing w:line="400" w:lineRule="exact"/>
              <w:ind w:left="0"/>
              <w:jc w:val="both"/>
              <w:rPr>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91A31" w14:textId="77777777" w:rsidR="000E3F72" w:rsidRDefault="000E3F72">
            <w:pPr>
              <w:pStyle w:val="af1"/>
              <w:spacing w:line="400" w:lineRule="exact"/>
              <w:ind w:left="0"/>
              <w:jc w:val="both"/>
              <w:rPr>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8884" w14:textId="77777777" w:rsidR="000E3F72" w:rsidRDefault="000E3F72">
            <w:pPr>
              <w:pStyle w:val="af1"/>
              <w:spacing w:line="400" w:lineRule="exact"/>
              <w:ind w:left="0"/>
              <w:jc w:val="both"/>
              <w:rPr>
                <w:color w:val="000000"/>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2212" w14:textId="77777777" w:rsidR="000E3F72" w:rsidRDefault="000E3F72">
            <w:pPr>
              <w:pStyle w:val="af1"/>
              <w:spacing w:line="400" w:lineRule="exact"/>
              <w:ind w:left="0"/>
              <w:jc w:val="both"/>
              <w:rPr>
                <w:color w:val="000000"/>
                <w:sz w:val="24"/>
                <w:szCs w:val="24"/>
              </w:rPr>
            </w:pPr>
          </w:p>
        </w:tc>
      </w:tr>
      <w:tr w:rsidR="000E3F72" w14:paraId="593BF64A" w14:textId="77777777">
        <w:trPr>
          <w:trHeight w:val="90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20D6" w14:textId="77777777" w:rsidR="000E3F72" w:rsidRDefault="000E3F72">
            <w:pPr>
              <w:pStyle w:val="af1"/>
              <w:spacing w:line="400" w:lineRule="exact"/>
              <w:ind w:left="0"/>
              <w:jc w:val="both"/>
              <w:rPr>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8644" w14:textId="77777777" w:rsidR="000E3F72" w:rsidRDefault="000E3F72">
            <w:pPr>
              <w:pStyle w:val="af2"/>
              <w:spacing w:line="300" w:lineRule="exact"/>
              <w:jc w:val="both"/>
              <w:rPr>
                <w:rFonts w:eastAsia="標楷體"/>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58DFC" w14:textId="77777777" w:rsidR="000E3F72" w:rsidRDefault="002927DF">
            <w:r>
              <w:rPr>
                <w:rFonts w:ascii="Wingdings" w:eastAsia="Wingdings" w:hAnsi="Wingdings" w:cs="Wingdings"/>
                <w:spacing w:val="-20"/>
              </w:rPr>
              <w:t></w:t>
            </w:r>
            <w:r>
              <w:rPr>
                <w:rFonts w:eastAsia="標楷體"/>
              </w:rPr>
              <w:t>同步教學</w:t>
            </w:r>
            <w:r>
              <w:rPr>
                <w:rFonts w:eastAsia="標楷體"/>
                <w:sz w:val="22"/>
              </w:rPr>
              <w:t>Synchronous</w:t>
            </w:r>
          </w:p>
          <w:p w14:paraId="7D54C79F" w14:textId="77777777" w:rsidR="000E3F72" w:rsidRDefault="002927DF">
            <w:pPr>
              <w:pStyle w:val="af1"/>
              <w:spacing w:line="400" w:lineRule="exact"/>
              <w:ind w:left="0"/>
              <w:jc w:val="both"/>
            </w:pPr>
            <w:r>
              <w:rPr>
                <w:rFonts w:ascii="Wingdings" w:eastAsia="Wingdings" w:hAnsi="Wingdings" w:cs="Wingdings"/>
                <w:spacing w:val="-20"/>
                <w:sz w:val="24"/>
                <w:szCs w:val="24"/>
              </w:rPr>
              <w:t></w:t>
            </w:r>
            <w:r>
              <w:rPr>
                <w:sz w:val="24"/>
                <w:szCs w:val="24"/>
              </w:rPr>
              <w:t>非同步教學</w:t>
            </w:r>
            <w:r>
              <w:rPr>
                <w:sz w:val="22"/>
                <w:szCs w:val="24"/>
              </w:rPr>
              <w:t>Asynchronous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1F1D" w14:textId="77777777" w:rsidR="000E3F72" w:rsidRDefault="000E3F72">
            <w:pPr>
              <w:pStyle w:val="af1"/>
              <w:spacing w:line="400" w:lineRule="exact"/>
              <w:ind w:left="0"/>
              <w:jc w:val="both"/>
              <w:rPr>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7B37" w14:textId="77777777" w:rsidR="000E3F72" w:rsidRDefault="000E3F72">
            <w:pPr>
              <w:pStyle w:val="af1"/>
              <w:spacing w:line="400" w:lineRule="exact"/>
              <w:ind w:left="0"/>
              <w:jc w:val="both"/>
              <w:rPr>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EB75" w14:textId="77777777" w:rsidR="000E3F72" w:rsidRDefault="000E3F72">
            <w:pPr>
              <w:pStyle w:val="af1"/>
              <w:spacing w:line="400" w:lineRule="exact"/>
              <w:ind w:left="0"/>
              <w:jc w:val="both"/>
              <w:rPr>
                <w:color w:val="000000"/>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D8B9" w14:textId="77777777" w:rsidR="000E3F72" w:rsidRDefault="000E3F72">
            <w:pPr>
              <w:pStyle w:val="af1"/>
              <w:spacing w:line="400" w:lineRule="exact"/>
              <w:ind w:left="0"/>
              <w:jc w:val="both"/>
              <w:rPr>
                <w:color w:val="000000"/>
                <w:sz w:val="24"/>
                <w:szCs w:val="24"/>
              </w:rPr>
            </w:pPr>
          </w:p>
        </w:tc>
      </w:tr>
      <w:tr w:rsidR="000E3F72" w14:paraId="0BFAEA21" w14:textId="77777777">
        <w:trPr>
          <w:trHeight w:val="90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60DA" w14:textId="77777777" w:rsidR="000E3F72" w:rsidRDefault="000E3F72">
            <w:pPr>
              <w:pStyle w:val="af1"/>
              <w:spacing w:line="400" w:lineRule="exact"/>
              <w:ind w:left="0"/>
              <w:jc w:val="both"/>
              <w:rPr>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48195" w14:textId="77777777" w:rsidR="000E3F72" w:rsidRDefault="000E3F72">
            <w:pPr>
              <w:pStyle w:val="af2"/>
              <w:spacing w:line="300" w:lineRule="exact"/>
              <w:jc w:val="both"/>
              <w:rPr>
                <w:rFonts w:eastAsia="標楷體"/>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0AAC" w14:textId="77777777" w:rsidR="000E3F72" w:rsidRDefault="002927DF">
            <w:r>
              <w:rPr>
                <w:rFonts w:ascii="Wingdings" w:eastAsia="Wingdings" w:hAnsi="Wingdings" w:cs="Wingdings"/>
                <w:spacing w:val="-20"/>
              </w:rPr>
              <w:t></w:t>
            </w:r>
            <w:r>
              <w:rPr>
                <w:rFonts w:eastAsia="標楷體"/>
              </w:rPr>
              <w:t>同步教學</w:t>
            </w:r>
            <w:r>
              <w:rPr>
                <w:rFonts w:eastAsia="標楷體"/>
                <w:sz w:val="22"/>
              </w:rPr>
              <w:t>Synchronous</w:t>
            </w:r>
          </w:p>
          <w:p w14:paraId="7E421E48" w14:textId="77777777" w:rsidR="000E3F72" w:rsidRDefault="002927DF">
            <w:pPr>
              <w:pStyle w:val="af1"/>
              <w:spacing w:line="400" w:lineRule="exact"/>
              <w:ind w:left="0"/>
              <w:jc w:val="both"/>
            </w:pPr>
            <w:r>
              <w:rPr>
                <w:rFonts w:ascii="Wingdings" w:eastAsia="Wingdings" w:hAnsi="Wingdings" w:cs="Wingdings"/>
                <w:spacing w:val="-20"/>
                <w:sz w:val="24"/>
                <w:szCs w:val="24"/>
              </w:rPr>
              <w:t></w:t>
            </w:r>
            <w:r>
              <w:rPr>
                <w:sz w:val="24"/>
                <w:szCs w:val="24"/>
              </w:rPr>
              <w:t>非同步教學</w:t>
            </w:r>
            <w:r>
              <w:rPr>
                <w:sz w:val="22"/>
                <w:szCs w:val="24"/>
              </w:rPr>
              <w:t>Asynchronous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9A08" w14:textId="77777777" w:rsidR="000E3F72" w:rsidRDefault="000E3F72">
            <w:pPr>
              <w:pStyle w:val="af1"/>
              <w:spacing w:line="400" w:lineRule="exact"/>
              <w:ind w:left="0"/>
              <w:jc w:val="both"/>
              <w:rPr>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F1B5" w14:textId="77777777" w:rsidR="000E3F72" w:rsidRDefault="000E3F72">
            <w:pPr>
              <w:pStyle w:val="af1"/>
              <w:spacing w:line="400" w:lineRule="exact"/>
              <w:ind w:left="0"/>
              <w:jc w:val="both"/>
              <w:rPr>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8D8F" w14:textId="77777777" w:rsidR="000E3F72" w:rsidRDefault="000E3F72">
            <w:pPr>
              <w:pStyle w:val="af1"/>
              <w:spacing w:line="400" w:lineRule="exact"/>
              <w:ind w:left="0"/>
              <w:jc w:val="both"/>
              <w:rPr>
                <w:color w:val="000000"/>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9ADE" w14:textId="77777777" w:rsidR="000E3F72" w:rsidRDefault="000E3F72">
            <w:pPr>
              <w:pStyle w:val="af1"/>
              <w:spacing w:line="400" w:lineRule="exact"/>
              <w:ind w:left="0"/>
              <w:jc w:val="both"/>
              <w:rPr>
                <w:color w:val="000000"/>
                <w:sz w:val="24"/>
                <w:szCs w:val="24"/>
              </w:rPr>
            </w:pPr>
          </w:p>
        </w:tc>
      </w:tr>
      <w:tr w:rsidR="000E3F72" w14:paraId="384C1031" w14:textId="77777777">
        <w:trPr>
          <w:trHeight w:val="90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9F4C" w14:textId="77777777" w:rsidR="000E3F72" w:rsidRDefault="000E3F72">
            <w:pPr>
              <w:pStyle w:val="af1"/>
              <w:spacing w:line="400" w:lineRule="exact"/>
              <w:ind w:left="0"/>
              <w:jc w:val="both"/>
              <w:rPr>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0000" w14:textId="77777777" w:rsidR="000E3F72" w:rsidRDefault="000E3F72">
            <w:pPr>
              <w:pStyle w:val="af2"/>
              <w:spacing w:line="300" w:lineRule="exact"/>
              <w:jc w:val="both"/>
              <w:rPr>
                <w:rFonts w:eastAsia="標楷體"/>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CE3A" w14:textId="77777777" w:rsidR="000E3F72" w:rsidRDefault="002927DF">
            <w:r>
              <w:rPr>
                <w:rFonts w:ascii="Wingdings" w:eastAsia="Wingdings" w:hAnsi="Wingdings" w:cs="Wingdings"/>
                <w:spacing w:val="-20"/>
              </w:rPr>
              <w:t></w:t>
            </w:r>
            <w:r>
              <w:rPr>
                <w:rFonts w:eastAsia="標楷體"/>
              </w:rPr>
              <w:t>同步教學</w:t>
            </w:r>
            <w:r>
              <w:rPr>
                <w:rFonts w:eastAsia="標楷體"/>
                <w:sz w:val="22"/>
              </w:rPr>
              <w:t>Synchronous</w:t>
            </w:r>
          </w:p>
          <w:p w14:paraId="306052D3" w14:textId="77777777" w:rsidR="000E3F72" w:rsidRDefault="002927DF">
            <w:pPr>
              <w:pStyle w:val="af1"/>
              <w:spacing w:line="400" w:lineRule="exact"/>
              <w:ind w:left="0"/>
              <w:jc w:val="both"/>
            </w:pPr>
            <w:r>
              <w:rPr>
                <w:rFonts w:ascii="Wingdings" w:eastAsia="Wingdings" w:hAnsi="Wingdings" w:cs="Wingdings"/>
                <w:spacing w:val="-20"/>
                <w:sz w:val="24"/>
                <w:szCs w:val="24"/>
              </w:rPr>
              <w:t></w:t>
            </w:r>
            <w:r>
              <w:rPr>
                <w:sz w:val="24"/>
                <w:szCs w:val="24"/>
              </w:rPr>
              <w:t>非同步教學</w:t>
            </w:r>
            <w:r>
              <w:rPr>
                <w:sz w:val="22"/>
                <w:szCs w:val="24"/>
              </w:rPr>
              <w:t>Asynchronous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34A0" w14:textId="77777777" w:rsidR="000E3F72" w:rsidRDefault="000E3F72">
            <w:pPr>
              <w:pStyle w:val="af1"/>
              <w:spacing w:line="400" w:lineRule="exact"/>
              <w:ind w:left="0"/>
              <w:jc w:val="both"/>
              <w:rPr>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E55F" w14:textId="77777777" w:rsidR="000E3F72" w:rsidRDefault="000E3F72">
            <w:pPr>
              <w:pStyle w:val="af1"/>
              <w:spacing w:line="400" w:lineRule="exact"/>
              <w:ind w:left="0"/>
              <w:jc w:val="both"/>
              <w:rPr>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421A" w14:textId="77777777" w:rsidR="000E3F72" w:rsidRDefault="000E3F72">
            <w:pPr>
              <w:pStyle w:val="af1"/>
              <w:spacing w:line="400" w:lineRule="exact"/>
              <w:ind w:left="0"/>
              <w:jc w:val="both"/>
              <w:rPr>
                <w:color w:val="000000"/>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E26B" w14:textId="77777777" w:rsidR="000E3F72" w:rsidRDefault="000E3F72">
            <w:pPr>
              <w:pStyle w:val="af1"/>
              <w:spacing w:line="400" w:lineRule="exact"/>
              <w:ind w:left="0"/>
              <w:jc w:val="both"/>
              <w:rPr>
                <w:color w:val="000000"/>
                <w:sz w:val="24"/>
                <w:szCs w:val="24"/>
              </w:rPr>
            </w:pPr>
          </w:p>
        </w:tc>
      </w:tr>
      <w:tr w:rsidR="000E3F72" w14:paraId="372F5AF3" w14:textId="77777777">
        <w:trPr>
          <w:trHeight w:val="90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023D" w14:textId="77777777" w:rsidR="000E3F72" w:rsidRDefault="000E3F72">
            <w:pPr>
              <w:pStyle w:val="af1"/>
              <w:spacing w:line="400" w:lineRule="exact"/>
              <w:ind w:left="0"/>
              <w:jc w:val="both"/>
              <w:rPr>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C137" w14:textId="77777777" w:rsidR="000E3F72" w:rsidRDefault="000E3F72">
            <w:pPr>
              <w:pStyle w:val="af2"/>
              <w:spacing w:line="300" w:lineRule="exact"/>
              <w:jc w:val="both"/>
              <w:rPr>
                <w:rFonts w:eastAsia="標楷體"/>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39C3" w14:textId="77777777" w:rsidR="000E3F72" w:rsidRDefault="002927DF">
            <w:r>
              <w:rPr>
                <w:rFonts w:ascii="Wingdings" w:eastAsia="Wingdings" w:hAnsi="Wingdings" w:cs="Wingdings"/>
                <w:spacing w:val="-20"/>
              </w:rPr>
              <w:t></w:t>
            </w:r>
            <w:r>
              <w:rPr>
                <w:rFonts w:eastAsia="標楷體"/>
              </w:rPr>
              <w:t>同步教學</w:t>
            </w:r>
            <w:r>
              <w:rPr>
                <w:rFonts w:eastAsia="標楷體"/>
                <w:sz w:val="22"/>
              </w:rPr>
              <w:t>Synchronous</w:t>
            </w:r>
          </w:p>
          <w:p w14:paraId="6971E56C" w14:textId="77777777" w:rsidR="000E3F72" w:rsidRDefault="002927DF">
            <w:pPr>
              <w:pStyle w:val="af1"/>
              <w:spacing w:line="400" w:lineRule="exact"/>
              <w:ind w:left="0"/>
              <w:jc w:val="both"/>
            </w:pPr>
            <w:r>
              <w:rPr>
                <w:rFonts w:ascii="Wingdings" w:eastAsia="Wingdings" w:hAnsi="Wingdings" w:cs="Wingdings"/>
                <w:spacing w:val="-20"/>
                <w:sz w:val="24"/>
                <w:szCs w:val="24"/>
              </w:rPr>
              <w:t></w:t>
            </w:r>
            <w:r>
              <w:rPr>
                <w:sz w:val="24"/>
                <w:szCs w:val="24"/>
              </w:rPr>
              <w:t>非同步教學</w:t>
            </w:r>
            <w:r>
              <w:rPr>
                <w:sz w:val="22"/>
                <w:szCs w:val="24"/>
              </w:rPr>
              <w:t>Asynchronous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5C8A" w14:textId="77777777" w:rsidR="000E3F72" w:rsidRDefault="000E3F72">
            <w:pPr>
              <w:pStyle w:val="af1"/>
              <w:spacing w:line="400" w:lineRule="exact"/>
              <w:ind w:left="0"/>
              <w:jc w:val="both"/>
              <w:rPr>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A0117" w14:textId="77777777" w:rsidR="000E3F72" w:rsidRDefault="000E3F72">
            <w:pPr>
              <w:pStyle w:val="af1"/>
              <w:spacing w:line="400" w:lineRule="exact"/>
              <w:ind w:left="0"/>
              <w:jc w:val="both"/>
              <w:rPr>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7280" w14:textId="77777777" w:rsidR="000E3F72" w:rsidRDefault="000E3F72">
            <w:pPr>
              <w:pStyle w:val="af1"/>
              <w:spacing w:line="400" w:lineRule="exact"/>
              <w:ind w:left="0"/>
              <w:jc w:val="both"/>
              <w:rPr>
                <w:color w:val="000000"/>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533E" w14:textId="77777777" w:rsidR="000E3F72" w:rsidRDefault="000E3F72">
            <w:pPr>
              <w:pStyle w:val="af1"/>
              <w:spacing w:line="400" w:lineRule="exact"/>
              <w:ind w:left="0"/>
              <w:jc w:val="both"/>
              <w:rPr>
                <w:color w:val="000000"/>
                <w:sz w:val="24"/>
                <w:szCs w:val="24"/>
              </w:rPr>
            </w:pPr>
          </w:p>
        </w:tc>
      </w:tr>
      <w:tr w:rsidR="000E3F72" w14:paraId="4F4A7BF9" w14:textId="77777777">
        <w:trPr>
          <w:trHeight w:val="90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0E58F" w14:textId="77777777" w:rsidR="000E3F72" w:rsidRDefault="000E3F72">
            <w:pPr>
              <w:pStyle w:val="af1"/>
              <w:spacing w:line="400" w:lineRule="exact"/>
              <w:ind w:left="0"/>
              <w:jc w:val="both"/>
              <w:rPr>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6B27" w14:textId="77777777" w:rsidR="000E3F72" w:rsidRDefault="000E3F72">
            <w:pPr>
              <w:pStyle w:val="af2"/>
              <w:spacing w:line="300" w:lineRule="exact"/>
              <w:jc w:val="both"/>
              <w:rPr>
                <w:rFonts w:eastAsia="標楷體"/>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8699" w14:textId="77777777" w:rsidR="000E3F72" w:rsidRDefault="002927DF">
            <w:r>
              <w:rPr>
                <w:rFonts w:ascii="Wingdings" w:eastAsia="Wingdings" w:hAnsi="Wingdings" w:cs="Wingdings"/>
                <w:spacing w:val="-20"/>
              </w:rPr>
              <w:t></w:t>
            </w:r>
            <w:r>
              <w:rPr>
                <w:rFonts w:eastAsia="標楷體"/>
              </w:rPr>
              <w:t>同步教學</w:t>
            </w:r>
            <w:r>
              <w:rPr>
                <w:rFonts w:eastAsia="標楷體"/>
                <w:sz w:val="22"/>
              </w:rPr>
              <w:t>Synchronous</w:t>
            </w:r>
          </w:p>
          <w:p w14:paraId="6A123D5F" w14:textId="77777777" w:rsidR="000E3F72" w:rsidRDefault="002927DF">
            <w:pPr>
              <w:pStyle w:val="af1"/>
              <w:spacing w:line="400" w:lineRule="exact"/>
              <w:ind w:left="0"/>
              <w:jc w:val="both"/>
            </w:pPr>
            <w:r>
              <w:rPr>
                <w:rFonts w:ascii="Wingdings" w:eastAsia="Wingdings" w:hAnsi="Wingdings" w:cs="Wingdings"/>
                <w:spacing w:val="-20"/>
                <w:sz w:val="24"/>
                <w:szCs w:val="24"/>
              </w:rPr>
              <w:t></w:t>
            </w:r>
            <w:r>
              <w:rPr>
                <w:sz w:val="24"/>
                <w:szCs w:val="24"/>
              </w:rPr>
              <w:t>非同步教學</w:t>
            </w:r>
            <w:r>
              <w:rPr>
                <w:sz w:val="22"/>
                <w:szCs w:val="24"/>
              </w:rPr>
              <w:t>Asynchronous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962A4" w14:textId="77777777" w:rsidR="000E3F72" w:rsidRDefault="000E3F72">
            <w:pPr>
              <w:pStyle w:val="af1"/>
              <w:spacing w:line="400" w:lineRule="exact"/>
              <w:ind w:left="0"/>
              <w:jc w:val="both"/>
              <w:rPr>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1474" w14:textId="77777777" w:rsidR="000E3F72" w:rsidRDefault="000E3F72">
            <w:pPr>
              <w:pStyle w:val="af1"/>
              <w:spacing w:line="400" w:lineRule="exact"/>
              <w:ind w:left="0"/>
              <w:jc w:val="both"/>
              <w:rPr>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8F0B" w14:textId="77777777" w:rsidR="000E3F72" w:rsidRDefault="000E3F72">
            <w:pPr>
              <w:pStyle w:val="af1"/>
              <w:spacing w:line="400" w:lineRule="exact"/>
              <w:ind w:left="0"/>
              <w:jc w:val="both"/>
              <w:rPr>
                <w:color w:val="000000"/>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57DC" w14:textId="77777777" w:rsidR="000E3F72" w:rsidRDefault="000E3F72">
            <w:pPr>
              <w:pStyle w:val="af1"/>
              <w:spacing w:line="400" w:lineRule="exact"/>
              <w:ind w:left="0"/>
              <w:jc w:val="both"/>
              <w:rPr>
                <w:color w:val="000000"/>
                <w:sz w:val="24"/>
                <w:szCs w:val="24"/>
              </w:rPr>
            </w:pPr>
          </w:p>
        </w:tc>
      </w:tr>
      <w:tr w:rsidR="000E3F72" w14:paraId="7DFC76AC" w14:textId="77777777">
        <w:trPr>
          <w:trHeight w:val="3755"/>
        </w:trPr>
        <w:tc>
          <w:tcPr>
            <w:tcW w:w="1052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2CC41" w14:textId="77777777" w:rsidR="000E3F72" w:rsidRDefault="002927DF">
            <w:pPr>
              <w:pStyle w:val="af1"/>
              <w:spacing w:line="240" w:lineRule="exact"/>
              <w:ind w:left="594" w:hanging="594"/>
              <w:jc w:val="both"/>
              <w:rPr>
                <w:sz w:val="22"/>
                <w:szCs w:val="24"/>
              </w:rPr>
            </w:pPr>
            <w:proofErr w:type="gramStart"/>
            <w:r>
              <w:rPr>
                <w:sz w:val="22"/>
                <w:szCs w:val="24"/>
              </w:rPr>
              <w:t>註</w:t>
            </w:r>
            <w:proofErr w:type="gramEnd"/>
            <w:r>
              <w:rPr>
                <w:sz w:val="22"/>
                <w:szCs w:val="24"/>
              </w:rPr>
              <w:t>1</w:t>
            </w:r>
            <w:r>
              <w:rPr>
                <w:sz w:val="22"/>
                <w:szCs w:val="24"/>
              </w:rPr>
              <w:t>：教師在單元中提供檢核學習者成就的教學活動。檢核學習者成就的教學活動，如作業、</w:t>
            </w:r>
            <w:proofErr w:type="gramStart"/>
            <w:r>
              <w:rPr>
                <w:sz w:val="22"/>
                <w:szCs w:val="24"/>
              </w:rPr>
              <w:t>線上測驗</w:t>
            </w:r>
            <w:proofErr w:type="gramEnd"/>
            <w:r>
              <w:rPr>
                <w:sz w:val="22"/>
                <w:szCs w:val="24"/>
              </w:rPr>
              <w:t>、案例研討、角色扮演、討論會等。</w:t>
            </w:r>
          </w:p>
          <w:p w14:paraId="6FE2E0C8" w14:textId="77777777" w:rsidR="000E3F72" w:rsidRDefault="002927DF">
            <w:pPr>
              <w:pStyle w:val="af1"/>
              <w:spacing w:line="240" w:lineRule="exact"/>
              <w:ind w:left="594" w:hanging="594"/>
              <w:jc w:val="both"/>
              <w:rPr>
                <w:sz w:val="22"/>
                <w:szCs w:val="24"/>
              </w:rPr>
            </w:pPr>
            <w:proofErr w:type="gramStart"/>
            <w:r>
              <w:rPr>
                <w:sz w:val="22"/>
                <w:szCs w:val="24"/>
              </w:rPr>
              <w:t>註</w:t>
            </w:r>
            <w:proofErr w:type="gramEnd"/>
            <w:r>
              <w:rPr>
                <w:sz w:val="22"/>
                <w:szCs w:val="24"/>
              </w:rPr>
              <w:t>2</w:t>
            </w:r>
            <w:r>
              <w:rPr>
                <w:sz w:val="22"/>
                <w:szCs w:val="24"/>
              </w:rPr>
              <w:t>：教師能於課程討論區適時回應學習者的問題，也能針對議題積極參與討論。此指任課教師應適度參與非同步課程討論，課程助教亦可協助任課教師回應問題。</w:t>
            </w:r>
          </w:p>
          <w:p w14:paraId="6DD64C91" w14:textId="77777777" w:rsidR="000E3F72" w:rsidRDefault="002927DF">
            <w:pPr>
              <w:pStyle w:val="af1"/>
              <w:spacing w:line="240" w:lineRule="exact"/>
              <w:ind w:left="572" w:hanging="572"/>
              <w:jc w:val="both"/>
              <w:rPr>
                <w:sz w:val="22"/>
                <w:szCs w:val="24"/>
              </w:rPr>
            </w:pPr>
            <w:proofErr w:type="gramStart"/>
            <w:r>
              <w:rPr>
                <w:sz w:val="22"/>
                <w:szCs w:val="24"/>
              </w:rPr>
              <w:t>註</w:t>
            </w:r>
            <w:proofErr w:type="gramEnd"/>
            <w:r>
              <w:rPr>
                <w:sz w:val="22"/>
                <w:szCs w:val="24"/>
              </w:rPr>
              <w:t>3</w:t>
            </w:r>
            <w:r>
              <w:rPr>
                <w:sz w:val="22"/>
                <w:szCs w:val="24"/>
              </w:rPr>
              <w:t>：在非同步教學中，學習者對於課程內容相關議題有充分的交互討論。此指交互討論之質與量。</w:t>
            </w:r>
          </w:p>
          <w:p w14:paraId="514456E1" w14:textId="77777777" w:rsidR="000E3F72" w:rsidRDefault="002927DF">
            <w:pPr>
              <w:pStyle w:val="af1"/>
              <w:spacing w:line="240" w:lineRule="exact"/>
              <w:ind w:left="572" w:hanging="572"/>
              <w:jc w:val="both"/>
              <w:rPr>
                <w:sz w:val="22"/>
                <w:szCs w:val="24"/>
              </w:rPr>
            </w:pPr>
            <w:proofErr w:type="gramStart"/>
            <w:r>
              <w:rPr>
                <w:sz w:val="22"/>
                <w:szCs w:val="24"/>
              </w:rPr>
              <w:t>註</w:t>
            </w:r>
            <w:proofErr w:type="gramEnd"/>
            <w:r>
              <w:rPr>
                <w:sz w:val="22"/>
                <w:szCs w:val="24"/>
              </w:rPr>
              <w:t>4</w:t>
            </w:r>
            <w:r>
              <w:rPr>
                <w:sz w:val="22"/>
                <w:szCs w:val="24"/>
              </w:rPr>
              <w:t>：課程的學習評量配合教學目標與教材內容，課程網頁</w:t>
            </w:r>
            <w:proofErr w:type="gramStart"/>
            <w:r>
              <w:rPr>
                <w:sz w:val="22"/>
                <w:szCs w:val="24"/>
              </w:rPr>
              <w:t>提供線上測驗</w:t>
            </w:r>
            <w:proofErr w:type="gramEnd"/>
            <w:r>
              <w:rPr>
                <w:sz w:val="22"/>
                <w:szCs w:val="24"/>
              </w:rPr>
              <w:t>或評量活動，並提供評閱結果與回饋。</w:t>
            </w:r>
          </w:p>
          <w:p w14:paraId="45C5C77C" w14:textId="77777777" w:rsidR="000E3F72" w:rsidRDefault="002927DF">
            <w:pPr>
              <w:pStyle w:val="af1"/>
              <w:numPr>
                <w:ilvl w:val="0"/>
                <w:numId w:val="1"/>
              </w:numPr>
              <w:tabs>
                <w:tab w:val="left" w:pos="709"/>
              </w:tabs>
              <w:spacing w:line="240" w:lineRule="exact"/>
              <w:ind w:left="709" w:hanging="709"/>
              <w:jc w:val="both"/>
              <w:rPr>
                <w:sz w:val="20"/>
              </w:rPr>
            </w:pPr>
            <w:r>
              <w:rPr>
                <w:sz w:val="20"/>
              </w:rPr>
              <w:t xml:space="preserve">The course instructor offers teaching activities that are complementary to each topic to assess learners’ learning progress, </w:t>
            </w:r>
            <w:proofErr w:type="gramStart"/>
            <w:r>
              <w:rPr>
                <w:sz w:val="20"/>
              </w:rPr>
              <w:t>e.g.</w:t>
            </w:r>
            <w:proofErr w:type="gramEnd"/>
            <w:r>
              <w:rPr>
                <w:sz w:val="20"/>
              </w:rPr>
              <w:t xml:space="preserve"> assignments, online tests, case study, role play, and discussion.</w:t>
            </w:r>
          </w:p>
          <w:p w14:paraId="4F82C067" w14:textId="77777777" w:rsidR="000E3F72" w:rsidRDefault="002927DF">
            <w:pPr>
              <w:pStyle w:val="af1"/>
              <w:numPr>
                <w:ilvl w:val="0"/>
                <w:numId w:val="1"/>
              </w:numPr>
              <w:tabs>
                <w:tab w:val="left" w:pos="709"/>
              </w:tabs>
              <w:spacing w:line="240" w:lineRule="exact"/>
              <w:ind w:left="709" w:hanging="709"/>
              <w:jc w:val="both"/>
            </w:pPr>
            <w:r>
              <w:rPr>
                <w:sz w:val="20"/>
              </w:rPr>
              <w:t>The course instruction can respond to learners’ questions at the online forum and actively join in discussions with learners. The course instruction is advised to join in asynchronous course discussions, and the teaching assistant can assist in replying to questions.</w:t>
            </w:r>
            <w:r>
              <w:t xml:space="preserve"> </w:t>
            </w:r>
          </w:p>
          <w:p w14:paraId="661C1FE2" w14:textId="77777777" w:rsidR="000E3F72" w:rsidRDefault="002927DF">
            <w:pPr>
              <w:pStyle w:val="af1"/>
              <w:numPr>
                <w:ilvl w:val="0"/>
                <w:numId w:val="1"/>
              </w:numPr>
              <w:tabs>
                <w:tab w:val="left" w:pos="709"/>
              </w:tabs>
              <w:spacing w:line="240" w:lineRule="exact"/>
              <w:ind w:left="709" w:hanging="709"/>
              <w:jc w:val="both"/>
            </w:pPr>
            <w:r>
              <w:rPr>
                <w:sz w:val="20"/>
              </w:rPr>
              <w:t>During the period of asynchronous teaching, learners have plenty of opportunity to exchange points of view on the course with one another. The breadth and depth of discussions should be taken into consideration.</w:t>
            </w:r>
            <w:r>
              <w:t xml:space="preserve"> </w:t>
            </w:r>
          </w:p>
          <w:p w14:paraId="60001397" w14:textId="77777777" w:rsidR="000E3F72" w:rsidRDefault="002927DF">
            <w:pPr>
              <w:pStyle w:val="af1"/>
              <w:numPr>
                <w:ilvl w:val="0"/>
                <w:numId w:val="1"/>
              </w:numPr>
              <w:tabs>
                <w:tab w:val="left" w:pos="709"/>
              </w:tabs>
              <w:spacing w:line="240" w:lineRule="exact"/>
              <w:ind w:left="709" w:hanging="709"/>
              <w:jc w:val="both"/>
              <w:rPr>
                <w:sz w:val="20"/>
              </w:rPr>
            </w:pPr>
            <w:r>
              <w:rPr>
                <w:sz w:val="20"/>
              </w:rPr>
              <w:t>Performance evaluation methods should be designed based on the course objective and the teaching materials used. Tests or evaluation activities should be available online, and the test result and/or feedback should be provided as well.</w:t>
            </w:r>
          </w:p>
        </w:tc>
      </w:tr>
    </w:tbl>
    <w:p w14:paraId="59619720" w14:textId="77777777" w:rsidR="000E3F72" w:rsidRDefault="000E3F72">
      <w:pPr>
        <w:rPr>
          <w:rFonts w:eastAsia="標楷體"/>
          <w:b/>
          <w:sz w:val="28"/>
          <w:szCs w:val="26"/>
        </w:rPr>
      </w:pPr>
    </w:p>
    <w:p w14:paraId="0FEF7D2C" w14:textId="77777777" w:rsidR="000E3F72" w:rsidRDefault="000E3F72">
      <w:pPr>
        <w:rPr>
          <w:rFonts w:eastAsia="標楷體"/>
          <w:b/>
          <w:sz w:val="28"/>
          <w:szCs w:val="26"/>
        </w:rPr>
      </w:pPr>
    </w:p>
    <w:p w14:paraId="71A1AC97" w14:textId="77777777" w:rsidR="000E3F72" w:rsidRDefault="002927DF">
      <w:pPr>
        <w:pageBreakBefore/>
      </w:pPr>
      <w:r>
        <w:rPr>
          <w:rFonts w:eastAsia="標楷體"/>
          <w:b/>
          <w:sz w:val="28"/>
          <w:szCs w:val="26"/>
        </w:rPr>
        <w:lastRenderedPageBreak/>
        <w:t>二、經費預算表</w:t>
      </w:r>
      <w:r>
        <w:rPr>
          <w:rFonts w:eastAsia="標楷體"/>
          <w:b/>
          <w:sz w:val="28"/>
        </w:rPr>
        <w:t>Budget Plan</w:t>
      </w:r>
    </w:p>
    <w:tbl>
      <w:tblPr>
        <w:tblW w:w="10246" w:type="dxa"/>
        <w:jc w:val="center"/>
        <w:tblCellMar>
          <w:left w:w="10" w:type="dxa"/>
          <w:right w:w="10" w:type="dxa"/>
        </w:tblCellMar>
        <w:tblLook w:val="0000" w:firstRow="0" w:lastRow="0" w:firstColumn="0" w:lastColumn="0" w:noHBand="0" w:noVBand="0"/>
      </w:tblPr>
      <w:tblGrid>
        <w:gridCol w:w="1269"/>
        <w:gridCol w:w="1474"/>
        <w:gridCol w:w="1214"/>
        <w:gridCol w:w="1682"/>
        <w:gridCol w:w="1126"/>
        <w:gridCol w:w="1121"/>
        <w:gridCol w:w="2360"/>
      </w:tblGrid>
      <w:tr w:rsidR="000E3F72" w14:paraId="4CFDAC34" w14:textId="77777777">
        <w:trPr>
          <w:trHeight w:val="525"/>
          <w:jc w:val="center"/>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267121E" w14:textId="77777777" w:rsidR="000E3F72" w:rsidRDefault="002927DF">
            <w:pPr>
              <w:spacing w:line="320" w:lineRule="exact"/>
              <w:jc w:val="center"/>
              <w:rPr>
                <w:rFonts w:eastAsia="標楷體"/>
              </w:rPr>
            </w:pPr>
            <w:r>
              <w:rPr>
                <w:rFonts w:eastAsia="標楷體"/>
              </w:rPr>
              <w:t>經費項目</w:t>
            </w:r>
          </w:p>
          <w:p w14:paraId="272EED14" w14:textId="77777777" w:rsidR="000E3F72" w:rsidRDefault="002927DF">
            <w:pPr>
              <w:spacing w:line="320" w:lineRule="exact"/>
              <w:jc w:val="center"/>
              <w:rPr>
                <w:rFonts w:eastAsia="標楷體"/>
              </w:rPr>
            </w:pPr>
            <w:r>
              <w:rPr>
                <w:rFonts w:eastAsia="標楷體"/>
              </w:rPr>
              <w:t>Item</w:t>
            </w:r>
          </w:p>
        </w:tc>
        <w:tc>
          <w:tcPr>
            <w:tcW w:w="121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E49EC7C" w14:textId="77777777" w:rsidR="000E3F72" w:rsidRDefault="002927DF">
            <w:pPr>
              <w:spacing w:line="320" w:lineRule="exact"/>
              <w:jc w:val="center"/>
              <w:rPr>
                <w:rFonts w:eastAsia="標楷體"/>
              </w:rPr>
            </w:pPr>
            <w:r>
              <w:rPr>
                <w:rFonts w:eastAsia="標楷體"/>
              </w:rPr>
              <w:t>單價</w:t>
            </w:r>
          </w:p>
          <w:p w14:paraId="0502312F" w14:textId="77777777" w:rsidR="000E3F72" w:rsidRDefault="002927DF">
            <w:pPr>
              <w:spacing w:line="320" w:lineRule="exact"/>
              <w:jc w:val="center"/>
              <w:rPr>
                <w:rFonts w:eastAsia="標楷體"/>
              </w:rPr>
            </w:pPr>
            <w:r>
              <w:rPr>
                <w:rFonts w:eastAsia="標楷體"/>
              </w:rPr>
              <w:t>Unit Price</w:t>
            </w:r>
          </w:p>
        </w:tc>
        <w:tc>
          <w:tcPr>
            <w:tcW w:w="168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0258D46" w14:textId="77777777" w:rsidR="000E3F72" w:rsidRDefault="002927DF">
            <w:pPr>
              <w:spacing w:line="320" w:lineRule="exact"/>
              <w:jc w:val="center"/>
              <w:rPr>
                <w:rFonts w:eastAsia="標楷體"/>
              </w:rPr>
            </w:pPr>
            <w:r>
              <w:rPr>
                <w:rFonts w:eastAsia="標楷體"/>
              </w:rPr>
              <w:t>單位</w:t>
            </w:r>
          </w:p>
          <w:p w14:paraId="7BA98EEB" w14:textId="77777777" w:rsidR="000E3F72" w:rsidRDefault="002927DF">
            <w:pPr>
              <w:spacing w:line="320" w:lineRule="exact"/>
              <w:jc w:val="center"/>
              <w:rPr>
                <w:rFonts w:eastAsia="標楷體"/>
              </w:rPr>
            </w:pPr>
            <w:r>
              <w:rPr>
                <w:rFonts w:eastAsia="標楷體"/>
              </w:rPr>
              <w:t>Unit of Measurement</w:t>
            </w:r>
          </w:p>
        </w:tc>
        <w:tc>
          <w:tcPr>
            <w:tcW w:w="112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2DCBB11" w14:textId="77777777" w:rsidR="000E3F72" w:rsidRDefault="002927DF">
            <w:pPr>
              <w:spacing w:line="320" w:lineRule="exact"/>
              <w:jc w:val="center"/>
              <w:rPr>
                <w:rFonts w:eastAsia="標楷體"/>
              </w:rPr>
            </w:pPr>
            <w:r>
              <w:rPr>
                <w:rFonts w:eastAsia="標楷體"/>
              </w:rPr>
              <w:t>數量</w:t>
            </w:r>
            <w:r>
              <w:rPr>
                <w:rFonts w:eastAsia="標楷體"/>
              </w:rPr>
              <w:t>Quantity</w:t>
            </w:r>
          </w:p>
        </w:tc>
        <w:tc>
          <w:tcPr>
            <w:tcW w:w="112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9015204" w14:textId="77777777" w:rsidR="000E3F72" w:rsidRDefault="002927DF">
            <w:pPr>
              <w:spacing w:line="320" w:lineRule="exact"/>
              <w:jc w:val="center"/>
              <w:rPr>
                <w:rFonts w:eastAsia="標楷體"/>
              </w:rPr>
            </w:pPr>
            <w:r>
              <w:rPr>
                <w:rFonts w:eastAsia="標楷體"/>
              </w:rPr>
              <w:t>金額</w:t>
            </w:r>
          </w:p>
          <w:p w14:paraId="22B4514D" w14:textId="77777777" w:rsidR="000E3F72" w:rsidRDefault="002927DF">
            <w:pPr>
              <w:spacing w:line="320" w:lineRule="exact"/>
              <w:jc w:val="center"/>
              <w:rPr>
                <w:rFonts w:eastAsia="標楷體"/>
              </w:rPr>
            </w:pPr>
            <w:r>
              <w:rPr>
                <w:rFonts w:eastAsia="標楷體"/>
              </w:rPr>
              <w:t>Subtotal</w:t>
            </w:r>
          </w:p>
        </w:tc>
        <w:tc>
          <w:tcPr>
            <w:tcW w:w="23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A9FB562" w14:textId="77777777" w:rsidR="000E3F72" w:rsidRDefault="002927DF">
            <w:pPr>
              <w:spacing w:line="320" w:lineRule="exact"/>
              <w:jc w:val="center"/>
              <w:rPr>
                <w:rFonts w:eastAsia="標楷體"/>
              </w:rPr>
            </w:pPr>
            <w:r>
              <w:rPr>
                <w:rFonts w:eastAsia="標楷體"/>
              </w:rPr>
              <w:t>說明</w:t>
            </w:r>
          </w:p>
          <w:p w14:paraId="5BFE7C91" w14:textId="77777777" w:rsidR="000E3F72" w:rsidRDefault="002927DF">
            <w:pPr>
              <w:spacing w:line="320" w:lineRule="exact"/>
              <w:jc w:val="center"/>
              <w:rPr>
                <w:rFonts w:eastAsia="標楷體"/>
              </w:rPr>
            </w:pPr>
            <w:r>
              <w:rPr>
                <w:rFonts w:eastAsia="標楷體"/>
              </w:rPr>
              <w:t>Purpose</w:t>
            </w:r>
          </w:p>
        </w:tc>
      </w:tr>
      <w:tr w:rsidR="000E3F72" w14:paraId="7EC8701A" w14:textId="77777777">
        <w:trPr>
          <w:jc w:val="center"/>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42573" w14:textId="77777777" w:rsidR="000E3F72" w:rsidRDefault="002927DF">
            <w:pPr>
              <w:spacing w:line="360" w:lineRule="exact"/>
              <w:jc w:val="center"/>
            </w:pPr>
            <w:r>
              <w:rPr>
                <w:rFonts w:eastAsia="標楷體"/>
              </w:rPr>
              <w:t>業務費</w:t>
            </w:r>
            <w:r>
              <w:rPr>
                <w:rFonts w:eastAsia="標楷體"/>
                <w:sz w:val="20"/>
              </w:rPr>
              <w:t>Operating Expenses</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8F76" w14:textId="77777777" w:rsidR="000E3F72" w:rsidRDefault="000E3F72">
            <w:pPr>
              <w:spacing w:line="360" w:lineRule="exact"/>
              <w:jc w:val="center"/>
              <w:rPr>
                <w:rFonts w:eastAsia="標楷體"/>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55DCE"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B407" w14:textId="77777777" w:rsidR="000E3F72" w:rsidRDefault="000E3F72">
            <w:pPr>
              <w:spacing w:line="360" w:lineRule="exact"/>
              <w:jc w:val="center"/>
              <w:rPr>
                <w:rFonts w:eastAsia="標楷體"/>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344B1" w14:textId="77777777" w:rsidR="000E3F72" w:rsidRDefault="000E3F72">
            <w:pPr>
              <w:spacing w:line="360" w:lineRule="exact"/>
              <w:jc w:val="center"/>
              <w:rPr>
                <w:rFonts w:eastAsia="標楷體"/>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EED1A"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ADE22" w14:textId="77777777" w:rsidR="000E3F72" w:rsidRDefault="000E3F72">
            <w:pPr>
              <w:pStyle w:val="0"/>
              <w:spacing w:after="0" w:line="280" w:lineRule="exact"/>
              <w:ind w:left="0" w:firstLine="0"/>
              <w:jc w:val="center"/>
              <w:rPr>
                <w:rFonts w:eastAsia="標楷體"/>
                <w:color w:val="000000"/>
                <w:sz w:val="24"/>
                <w:szCs w:val="24"/>
              </w:rPr>
            </w:pPr>
          </w:p>
        </w:tc>
      </w:tr>
      <w:tr w:rsidR="000E3F72" w14:paraId="3A9DC146" w14:textId="77777777">
        <w:trPr>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186A9" w14:textId="77777777" w:rsidR="000E3F72" w:rsidRDefault="000E3F72">
            <w:pPr>
              <w:jc w:val="center"/>
              <w:rPr>
                <w:rFonts w:eastAsia="標楷體"/>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7F876" w14:textId="77777777" w:rsidR="000E3F72" w:rsidRDefault="000E3F72">
            <w:pPr>
              <w:spacing w:line="360" w:lineRule="exact"/>
              <w:jc w:val="center"/>
              <w:rPr>
                <w:rFonts w:eastAsia="標楷體"/>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6C08"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44C57" w14:textId="77777777" w:rsidR="000E3F72" w:rsidRDefault="000E3F72">
            <w:pPr>
              <w:spacing w:line="360" w:lineRule="exact"/>
              <w:jc w:val="center"/>
              <w:rPr>
                <w:rFonts w:eastAsia="標楷體"/>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92DA" w14:textId="77777777" w:rsidR="000E3F72" w:rsidRDefault="000E3F72">
            <w:pPr>
              <w:spacing w:line="360" w:lineRule="exact"/>
              <w:jc w:val="center"/>
              <w:rPr>
                <w:rFonts w:eastAsia="標楷體"/>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B88BD"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9A8CF" w14:textId="77777777" w:rsidR="000E3F72" w:rsidRDefault="000E3F72">
            <w:pPr>
              <w:pStyle w:val="0"/>
              <w:spacing w:after="0" w:line="280" w:lineRule="exact"/>
              <w:ind w:left="0" w:firstLine="0"/>
              <w:jc w:val="center"/>
              <w:rPr>
                <w:rFonts w:eastAsia="標楷體"/>
                <w:color w:val="000000"/>
                <w:sz w:val="24"/>
                <w:szCs w:val="24"/>
              </w:rPr>
            </w:pPr>
          </w:p>
        </w:tc>
      </w:tr>
      <w:tr w:rsidR="000E3F72" w14:paraId="17DF179C" w14:textId="77777777">
        <w:trPr>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C7D7C" w14:textId="77777777" w:rsidR="000E3F72" w:rsidRDefault="000E3F72">
            <w:pPr>
              <w:jc w:val="center"/>
              <w:rPr>
                <w:rFonts w:eastAsia="標楷體"/>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6DCD4" w14:textId="77777777" w:rsidR="000E3F72" w:rsidRDefault="000E3F72">
            <w:pPr>
              <w:spacing w:line="360" w:lineRule="exact"/>
              <w:jc w:val="center"/>
              <w:rPr>
                <w:rFonts w:eastAsia="標楷體"/>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A89A"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AF1E3" w14:textId="77777777" w:rsidR="000E3F72" w:rsidRDefault="000E3F72">
            <w:pPr>
              <w:spacing w:line="360" w:lineRule="exact"/>
              <w:jc w:val="center"/>
              <w:rPr>
                <w:rFonts w:eastAsia="標楷體"/>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E786B" w14:textId="77777777" w:rsidR="000E3F72" w:rsidRDefault="000E3F72">
            <w:pPr>
              <w:spacing w:line="360" w:lineRule="exact"/>
              <w:jc w:val="center"/>
              <w:rPr>
                <w:rFonts w:eastAsia="標楷體"/>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E6A60"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3C5FC" w14:textId="77777777" w:rsidR="000E3F72" w:rsidRDefault="000E3F72">
            <w:pPr>
              <w:pStyle w:val="0"/>
              <w:spacing w:after="0" w:line="280" w:lineRule="exact"/>
              <w:ind w:left="0" w:firstLine="0"/>
              <w:jc w:val="center"/>
              <w:rPr>
                <w:rFonts w:eastAsia="標楷體"/>
                <w:color w:val="000000"/>
                <w:sz w:val="24"/>
                <w:szCs w:val="24"/>
              </w:rPr>
            </w:pPr>
          </w:p>
        </w:tc>
      </w:tr>
      <w:tr w:rsidR="000E3F72" w14:paraId="6FA49625" w14:textId="77777777">
        <w:trPr>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984F3" w14:textId="77777777" w:rsidR="000E3F72" w:rsidRDefault="000E3F72">
            <w:pPr>
              <w:jc w:val="center"/>
              <w:rPr>
                <w:rFonts w:eastAsia="標楷體"/>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50D7" w14:textId="77777777" w:rsidR="000E3F72" w:rsidRDefault="000E3F72">
            <w:pPr>
              <w:spacing w:line="360" w:lineRule="exact"/>
              <w:jc w:val="center"/>
              <w:rPr>
                <w:rFonts w:eastAsia="標楷體"/>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03DE5"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34259" w14:textId="77777777" w:rsidR="000E3F72" w:rsidRDefault="000E3F72">
            <w:pPr>
              <w:spacing w:line="360" w:lineRule="exact"/>
              <w:jc w:val="center"/>
              <w:rPr>
                <w:rFonts w:eastAsia="標楷體"/>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5271A" w14:textId="77777777" w:rsidR="000E3F72" w:rsidRDefault="000E3F72">
            <w:pPr>
              <w:spacing w:line="360" w:lineRule="exact"/>
              <w:jc w:val="center"/>
              <w:rPr>
                <w:rFonts w:eastAsia="標楷體"/>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9D0F6"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22FE8" w14:textId="77777777" w:rsidR="000E3F72" w:rsidRDefault="000E3F72">
            <w:pPr>
              <w:pStyle w:val="0"/>
              <w:spacing w:after="0" w:line="280" w:lineRule="exact"/>
              <w:ind w:left="0" w:firstLine="0"/>
              <w:jc w:val="center"/>
              <w:rPr>
                <w:rFonts w:eastAsia="標楷體"/>
                <w:color w:val="000000"/>
                <w:sz w:val="24"/>
                <w:szCs w:val="24"/>
              </w:rPr>
            </w:pPr>
          </w:p>
        </w:tc>
      </w:tr>
      <w:tr w:rsidR="000E3F72" w14:paraId="25A9FA37" w14:textId="77777777">
        <w:trPr>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0F27E" w14:textId="77777777" w:rsidR="000E3F72" w:rsidRDefault="000E3F72">
            <w:pPr>
              <w:jc w:val="center"/>
              <w:rPr>
                <w:rFonts w:eastAsia="標楷體"/>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398BA" w14:textId="77777777" w:rsidR="000E3F72" w:rsidRDefault="000E3F72">
            <w:pPr>
              <w:spacing w:line="360" w:lineRule="exact"/>
              <w:jc w:val="center"/>
              <w:rPr>
                <w:rFonts w:eastAsia="標楷體"/>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6DFF3"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A58F3" w14:textId="77777777" w:rsidR="000E3F72" w:rsidRDefault="000E3F72">
            <w:pPr>
              <w:spacing w:line="360" w:lineRule="exact"/>
              <w:jc w:val="center"/>
              <w:rPr>
                <w:rFonts w:eastAsia="標楷體"/>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33CDE" w14:textId="77777777" w:rsidR="000E3F72" w:rsidRDefault="000E3F72">
            <w:pPr>
              <w:spacing w:line="360" w:lineRule="exact"/>
              <w:jc w:val="center"/>
              <w:rPr>
                <w:rFonts w:eastAsia="標楷體"/>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2DB48"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0956" w14:textId="77777777" w:rsidR="000E3F72" w:rsidRDefault="000E3F72">
            <w:pPr>
              <w:spacing w:line="280" w:lineRule="exact"/>
              <w:jc w:val="center"/>
              <w:rPr>
                <w:rFonts w:eastAsia="標楷體"/>
              </w:rPr>
            </w:pPr>
          </w:p>
        </w:tc>
      </w:tr>
      <w:tr w:rsidR="000E3F72" w14:paraId="55EA8ADC" w14:textId="77777777">
        <w:trPr>
          <w:jc w:val="center"/>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DEE2" w14:textId="77777777" w:rsidR="000E3F72" w:rsidRDefault="002927DF">
            <w:pPr>
              <w:jc w:val="center"/>
            </w:pPr>
            <w:r>
              <w:rPr>
                <w:rFonts w:eastAsia="標楷體"/>
              </w:rPr>
              <w:t>工讀金</w:t>
            </w:r>
            <w:r>
              <w:rPr>
                <w:rFonts w:eastAsia="標楷體"/>
                <w:sz w:val="22"/>
                <w:szCs w:val="22"/>
              </w:rPr>
              <w:t>Work-study allowance</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341D8" w14:textId="77777777" w:rsidR="000E3F72" w:rsidRDefault="002927DF">
            <w:pPr>
              <w:spacing w:line="360" w:lineRule="exact"/>
              <w:jc w:val="center"/>
              <w:rPr>
                <w:rFonts w:eastAsia="標楷體"/>
              </w:rPr>
            </w:pPr>
            <w:r>
              <w:rPr>
                <w:rFonts w:eastAsia="標楷體"/>
              </w:rPr>
              <w:t>薪資</w:t>
            </w:r>
            <w:r>
              <w:rPr>
                <w:rFonts w:eastAsia="標楷體"/>
              </w:rPr>
              <w:t>Wage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C8B8" w14:textId="46F4C293" w:rsidR="000E3F72" w:rsidRDefault="002927DF">
            <w:pPr>
              <w:spacing w:line="360" w:lineRule="exact"/>
              <w:jc w:val="center"/>
              <w:rPr>
                <w:rFonts w:eastAsia="標楷體"/>
              </w:rPr>
            </w:pPr>
            <w:r>
              <w:rPr>
                <w:rFonts w:eastAsia="標楷體"/>
              </w:rPr>
              <w:t>1</w:t>
            </w:r>
            <w:r w:rsidR="00CC6C10">
              <w:rPr>
                <w:rFonts w:eastAsia="標楷體" w:hint="eastAsia"/>
              </w:rPr>
              <w:t>90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E1F19" w14:textId="77777777" w:rsidR="000E3F72" w:rsidRDefault="002927DF">
            <w:pPr>
              <w:spacing w:line="360" w:lineRule="exact"/>
              <w:jc w:val="center"/>
              <w:rPr>
                <w:rFonts w:eastAsia="標楷體"/>
              </w:rPr>
            </w:pPr>
            <w:r>
              <w:rPr>
                <w:rFonts w:eastAsia="標楷體"/>
              </w:rPr>
              <w:t>小時</w:t>
            </w:r>
            <w:r>
              <w:rPr>
                <w:rFonts w:eastAsia="標楷體"/>
              </w:rPr>
              <w:t>hours</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DD46" w14:textId="77777777" w:rsidR="000E3F72" w:rsidRDefault="000E3F72">
            <w:pPr>
              <w:spacing w:line="360" w:lineRule="exact"/>
              <w:jc w:val="center"/>
              <w:rPr>
                <w:rFonts w:eastAsia="標楷體"/>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47C14"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8E735" w14:textId="77777777" w:rsidR="000E3F72" w:rsidRDefault="000E3F72">
            <w:pPr>
              <w:spacing w:line="280" w:lineRule="exact"/>
              <w:jc w:val="center"/>
              <w:rPr>
                <w:rFonts w:eastAsia="標楷體"/>
              </w:rPr>
            </w:pPr>
          </w:p>
        </w:tc>
      </w:tr>
      <w:tr w:rsidR="000E3F72" w14:paraId="4D41982C" w14:textId="77777777">
        <w:trPr>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DF304" w14:textId="77777777" w:rsidR="000E3F72" w:rsidRDefault="000E3F72">
            <w:pPr>
              <w:jc w:val="center"/>
              <w:rPr>
                <w:rFonts w:eastAsia="標楷體"/>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092CE" w14:textId="77777777" w:rsidR="000E3F72" w:rsidRDefault="002927DF">
            <w:pPr>
              <w:spacing w:line="360" w:lineRule="exact"/>
              <w:jc w:val="center"/>
              <w:rPr>
                <w:rFonts w:eastAsia="標楷體"/>
              </w:rPr>
            </w:pPr>
            <w:r>
              <w:rPr>
                <w:rFonts w:eastAsia="標楷體"/>
              </w:rPr>
              <w:t>勞保勞退</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CC513"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13461" w14:textId="77777777" w:rsidR="000E3F72" w:rsidRDefault="002927DF">
            <w:pPr>
              <w:spacing w:line="360" w:lineRule="exact"/>
              <w:jc w:val="center"/>
              <w:rPr>
                <w:rFonts w:eastAsia="標楷體"/>
              </w:rPr>
            </w:pPr>
            <w:r>
              <w:rPr>
                <w:rFonts w:eastAsia="標楷體"/>
              </w:rPr>
              <w:t>式</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5C34" w14:textId="77777777" w:rsidR="000E3F72" w:rsidRDefault="002927DF">
            <w:pPr>
              <w:spacing w:line="360" w:lineRule="exact"/>
              <w:jc w:val="center"/>
              <w:rPr>
                <w:rFonts w:eastAsia="標楷體"/>
              </w:rPr>
            </w:pPr>
            <w:r>
              <w:rPr>
                <w:rFonts w:eastAsia="標楷體"/>
              </w:rPr>
              <w:t>1</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3778"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DC4BF" w14:textId="77777777" w:rsidR="000E3F72" w:rsidRDefault="002927DF">
            <w:pPr>
              <w:spacing w:line="280" w:lineRule="exact"/>
              <w:jc w:val="center"/>
            </w:pPr>
            <w:r>
              <w:rPr>
                <w:rFonts w:eastAsia="標楷體"/>
                <w:sz w:val="22"/>
                <w:szCs w:val="22"/>
              </w:rPr>
              <w:t>公式：時數</w:t>
            </w:r>
            <w:r>
              <w:rPr>
                <w:rFonts w:eastAsia="標楷體"/>
                <w:sz w:val="22"/>
                <w:szCs w:val="22"/>
              </w:rPr>
              <w:t>hours/4*35</w:t>
            </w:r>
          </w:p>
        </w:tc>
      </w:tr>
      <w:tr w:rsidR="000E3F72" w14:paraId="6FB368B5" w14:textId="77777777">
        <w:trPr>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7A015" w14:textId="77777777" w:rsidR="000E3F72" w:rsidRDefault="000E3F72">
            <w:pPr>
              <w:jc w:val="center"/>
              <w:rPr>
                <w:rFonts w:eastAsia="標楷體"/>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52623" w14:textId="77777777" w:rsidR="000E3F72" w:rsidRDefault="002927DF">
            <w:pPr>
              <w:spacing w:line="360" w:lineRule="exact"/>
              <w:jc w:val="center"/>
              <w:rPr>
                <w:rFonts w:eastAsia="標楷體"/>
              </w:rPr>
            </w:pPr>
            <w:r>
              <w:rPr>
                <w:rFonts w:eastAsia="標楷體"/>
              </w:rPr>
              <w:t>補充保費</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4E4C2"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8AA5D" w14:textId="77777777" w:rsidR="000E3F72" w:rsidRDefault="002927DF">
            <w:pPr>
              <w:spacing w:line="360" w:lineRule="exact"/>
              <w:jc w:val="center"/>
              <w:rPr>
                <w:rFonts w:eastAsia="標楷體"/>
              </w:rPr>
            </w:pPr>
            <w:r>
              <w:rPr>
                <w:rFonts w:eastAsia="標楷體"/>
              </w:rPr>
              <w:t>式</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C7AFE" w14:textId="77777777" w:rsidR="000E3F72" w:rsidRDefault="002927DF">
            <w:pPr>
              <w:spacing w:line="360" w:lineRule="exact"/>
              <w:jc w:val="center"/>
              <w:rPr>
                <w:rFonts w:eastAsia="標楷體"/>
              </w:rPr>
            </w:pPr>
            <w:r>
              <w:rPr>
                <w:rFonts w:eastAsia="標楷體"/>
              </w:rPr>
              <w:t>1</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72782"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379C5" w14:textId="77777777" w:rsidR="000E3F72" w:rsidRDefault="002927DF">
            <w:pPr>
              <w:spacing w:line="280" w:lineRule="exact"/>
              <w:jc w:val="center"/>
            </w:pPr>
            <w:r>
              <w:rPr>
                <w:rFonts w:eastAsia="標楷體"/>
                <w:sz w:val="22"/>
                <w:szCs w:val="22"/>
              </w:rPr>
              <w:t>公式：薪資</w:t>
            </w:r>
            <w:r>
              <w:rPr>
                <w:rFonts w:eastAsia="標楷體"/>
              </w:rPr>
              <w:t>Wage</w:t>
            </w:r>
            <w:r>
              <w:rPr>
                <w:rFonts w:eastAsia="標楷體"/>
                <w:sz w:val="22"/>
                <w:szCs w:val="22"/>
              </w:rPr>
              <w:t>*2.11%</w:t>
            </w:r>
          </w:p>
        </w:tc>
      </w:tr>
      <w:tr w:rsidR="000E3F72" w14:paraId="2901A2DB" w14:textId="77777777">
        <w:trPr>
          <w:trHeight w:val="559"/>
          <w:jc w:val="center"/>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4E88E" w14:textId="77777777" w:rsidR="000E3F72" w:rsidRDefault="002927DF">
            <w:pPr>
              <w:spacing w:line="360" w:lineRule="exact"/>
              <w:jc w:val="center"/>
              <w:rPr>
                <w:rFonts w:eastAsia="標楷體"/>
                <w:b/>
              </w:rPr>
            </w:pPr>
            <w:r>
              <w:rPr>
                <w:rFonts w:eastAsia="標楷體"/>
                <w:b/>
              </w:rPr>
              <w:t>雜支</w:t>
            </w:r>
          </w:p>
          <w:p w14:paraId="2D1A72B8" w14:textId="77777777" w:rsidR="000E3F72" w:rsidRDefault="002927DF">
            <w:pPr>
              <w:spacing w:line="360" w:lineRule="exact"/>
              <w:jc w:val="center"/>
            </w:pPr>
            <w:r>
              <w:rPr>
                <w:rFonts w:eastAsia="標楷體"/>
                <w:sz w:val="20"/>
              </w:rPr>
              <w:t>Incidentals</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BC3B" w14:textId="77777777" w:rsidR="000E3F72" w:rsidRDefault="000E3F72">
            <w:pPr>
              <w:spacing w:line="360" w:lineRule="exact"/>
              <w:jc w:val="center"/>
              <w:rPr>
                <w:rFonts w:eastAsia="標楷體"/>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516E5" w14:textId="77777777" w:rsidR="000E3F72" w:rsidRDefault="002927DF">
            <w:pPr>
              <w:spacing w:line="360" w:lineRule="exact"/>
              <w:jc w:val="center"/>
              <w:rPr>
                <w:rFonts w:eastAsia="標楷體"/>
              </w:rPr>
            </w:pPr>
            <w:r>
              <w:rPr>
                <w:rFonts w:eastAsia="標楷體"/>
              </w:rPr>
              <w:t>式</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C4BDF" w14:textId="77777777" w:rsidR="000E3F72" w:rsidRDefault="002927DF">
            <w:pPr>
              <w:spacing w:line="360" w:lineRule="exact"/>
              <w:jc w:val="center"/>
              <w:rPr>
                <w:rFonts w:eastAsia="標楷體"/>
              </w:rPr>
            </w:pPr>
            <w:r>
              <w:rPr>
                <w:rFonts w:eastAsia="標楷體"/>
              </w:rPr>
              <w:t>1</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78D71" w14:textId="77777777" w:rsidR="000E3F72" w:rsidRDefault="000E3F72">
            <w:pPr>
              <w:spacing w:line="360" w:lineRule="exact"/>
              <w:jc w:val="center"/>
              <w:rPr>
                <w:rFonts w:eastAsia="標楷體"/>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A0363" w14:textId="77777777" w:rsidR="000E3F72" w:rsidRDefault="002927DF">
            <w:pPr>
              <w:spacing w:line="280" w:lineRule="exact"/>
              <w:rPr>
                <w:rFonts w:eastAsia="標楷體"/>
                <w:kern w:val="0"/>
              </w:rPr>
            </w:pPr>
            <w:r>
              <w:rPr>
                <w:rFonts w:eastAsia="標楷體"/>
                <w:kern w:val="0"/>
              </w:rPr>
              <w:t>業務費</w:t>
            </w:r>
            <w:r>
              <w:rPr>
                <w:rFonts w:eastAsia="標楷體"/>
                <w:kern w:val="0"/>
              </w:rPr>
              <w:t>6%</w:t>
            </w:r>
            <w:r>
              <w:rPr>
                <w:rFonts w:eastAsia="標楷體"/>
                <w:kern w:val="0"/>
              </w:rPr>
              <w:t>為上限</w:t>
            </w:r>
          </w:p>
          <w:p w14:paraId="48C0D6EA" w14:textId="77777777" w:rsidR="000E3F72" w:rsidRDefault="002927DF">
            <w:pPr>
              <w:spacing w:line="280" w:lineRule="exact"/>
            </w:pPr>
            <w:r>
              <w:rPr>
                <w:rFonts w:eastAsia="標楷體"/>
                <w:kern w:val="0"/>
                <w:sz w:val="20"/>
              </w:rPr>
              <w:t>The maximum amount should not exceed 6% of the operating expenses.</w:t>
            </w:r>
          </w:p>
        </w:tc>
      </w:tr>
      <w:tr w:rsidR="000E3F72" w14:paraId="12FB2958" w14:textId="77777777">
        <w:trPr>
          <w:trHeight w:val="715"/>
          <w:jc w:val="center"/>
        </w:trPr>
        <w:tc>
          <w:tcPr>
            <w:tcW w:w="67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168DA" w14:textId="77777777" w:rsidR="000E3F72" w:rsidRDefault="002927DF">
            <w:pPr>
              <w:jc w:val="center"/>
              <w:rPr>
                <w:rFonts w:eastAsia="標楷體"/>
                <w:b/>
              </w:rPr>
            </w:pPr>
            <w:r>
              <w:rPr>
                <w:rFonts w:eastAsia="標楷體"/>
                <w:b/>
              </w:rPr>
              <w:t>總計</w:t>
            </w:r>
            <w:r>
              <w:rPr>
                <w:rFonts w:eastAsia="標楷體"/>
                <w:b/>
              </w:rPr>
              <w:t>Total</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D01" w14:textId="77777777" w:rsidR="000E3F72" w:rsidRDefault="000E3F72">
            <w:pPr>
              <w:spacing w:line="360" w:lineRule="exact"/>
              <w:jc w:val="center"/>
              <w:rPr>
                <w:rFonts w:eastAsia="標楷體"/>
                <w:sz w:val="28"/>
                <w:szCs w:val="2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0FF9E" w14:textId="77777777" w:rsidR="000E3F72" w:rsidRDefault="000E3F72">
            <w:pPr>
              <w:spacing w:line="360" w:lineRule="exact"/>
              <w:jc w:val="center"/>
              <w:rPr>
                <w:rFonts w:eastAsia="標楷體"/>
                <w:kern w:val="0"/>
                <w:sz w:val="28"/>
                <w:szCs w:val="28"/>
              </w:rPr>
            </w:pPr>
          </w:p>
        </w:tc>
      </w:tr>
      <w:tr w:rsidR="000E3F72" w14:paraId="0E1C0EB7" w14:textId="77777777">
        <w:trPr>
          <w:trHeight w:val="2396"/>
          <w:jc w:val="center"/>
        </w:trPr>
        <w:tc>
          <w:tcPr>
            <w:tcW w:w="102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D063" w14:textId="77777777" w:rsidR="000E3F72" w:rsidRDefault="002927DF">
            <w:pPr>
              <w:snapToGrid w:val="0"/>
              <w:spacing w:line="320" w:lineRule="exact"/>
              <w:jc w:val="both"/>
              <w:rPr>
                <w:rFonts w:eastAsia="標楷體"/>
                <w:b/>
                <w:szCs w:val="20"/>
              </w:rPr>
            </w:pPr>
            <w:r>
              <w:rPr>
                <w:rFonts w:eastAsia="標楷體"/>
                <w:b/>
                <w:szCs w:val="20"/>
              </w:rPr>
              <w:t>經費編列準則：</w:t>
            </w:r>
          </w:p>
          <w:p w14:paraId="37E04161" w14:textId="77777777" w:rsidR="000E3F72" w:rsidRDefault="002927DF">
            <w:pPr>
              <w:pStyle w:val="af1"/>
              <w:widowControl w:val="0"/>
              <w:numPr>
                <w:ilvl w:val="0"/>
                <w:numId w:val="2"/>
              </w:numPr>
              <w:snapToGrid/>
              <w:rPr>
                <w:sz w:val="24"/>
              </w:rPr>
            </w:pPr>
            <w:r>
              <w:rPr>
                <w:sz w:val="24"/>
              </w:rPr>
              <w:t>每申請案經費補助上限以</w:t>
            </w:r>
            <w:r>
              <w:rPr>
                <w:sz w:val="24"/>
              </w:rPr>
              <w:t>15,000</w:t>
            </w:r>
            <w:r>
              <w:rPr>
                <w:sz w:val="24"/>
              </w:rPr>
              <w:t>元為原則。</w:t>
            </w:r>
          </w:p>
          <w:p w14:paraId="3138F0CB" w14:textId="77777777" w:rsidR="000E3F72" w:rsidRDefault="002927DF">
            <w:pPr>
              <w:pStyle w:val="af1"/>
              <w:widowControl w:val="0"/>
              <w:numPr>
                <w:ilvl w:val="0"/>
                <w:numId w:val="2"/>
              </w:numPr>
              <w:snapToGrid/>
              <w:rPr>
                <w:sz w:val="24"/>
              </w:rPr>
            </w:pPr>
            <w:r>
              <w:rPr>
                <w:sz w:val="24"/>
              </w:rPr>
              <w:t>不得編列資本門</w:t>
            </w:r>
            <w:r>
              <w:rPr>
                <w:sz w:val="24"/>
              </w:rPr>
              <w:t>(</w:t>
            </w:r>
            <w:r>
              <w:rPr>
                <w:sz w:val="24"/>
              </w:rPr>
              <w:t>單價</w:t>
            </w:r>
            <w:r>
              <w:rPr>
                <w:sz w:val="24"/>
              </w:rPr>
              <w:t>1</w:t>
            </w:r>
            <w:r>
              <w:rPr>
                <w:sz w:val="24"/>
              </w:rPr>
              <w:t>萬元以上</w:t>
            </w:r>
            <w:r>
              <w:rPr>
                <w:sz w:val="24"/>
              </w:rPr>
              <w:t>)</w:t>
            </w:r>
            <w:r>
              <w:rPr>
                <w:sz w:val="24"/>
              </w:rPr>
              <w:t>以及年繳</w:t>
            </w:r>
            <w:proofErr w:type="gramStart"/>
            <w:r>
              <w:rPr>
                <w:sz w:val="24"/>
              </w:rPr>
              <w:t>之線上平台</w:t>
            </w:r>
            <w:proofErr w:type="gramEnd"/>
            <w:r>
              <w:rPr>
                <w:sz w:val="24"/>
              </w:rPr>
              <w:t>或軟體等。</w:t>
            </w:r>
          </w:p>
          <w:p w14:paraId="707A6B51" w14:textId="77777777" w:rsidR="000E3F72" w:rsidRDefault="002927DF">
            <w:pPr>
              <w:pStyle w:val="af1"/>
              <w:widowControl w:val="0"/>
              <w:numPr>
                <w:ilvl w:val="0"/>
                <w:numId w:val="2"/>
              </w:numPr>
              <w:snapToGrid/>
              <w:rPr>
                <w:sz w:val="24"/>
              </w:rPr>
            </w:pPr>
            <w:r>
              <w:rPr>
                <w:sz w:val="24"/>
              </w:rPr>
              <w:t>因為數位課程，不得編列紙張、碳粉匣、文具、印刷費等耗材，僅</w:t>
            </w:r>
            <w:proofErr w:type="gramStart"/>
            <w:r>
              <w:rPr>
                <w:sz w:val="24"/>
              </w:rPr>
              <w:t>能由雜支</w:t>
            </w:r>
            <w:proofErr w:type="gramEnd"/>
            <w:r>
              <w:rPr>
                <w:sz w:val="24"/>
              </w:rPr>
              <w:t>支應，印刷費須開立發票不可為收據。</w:t>
            </w:r>
          </w:p>
          <w:p w14:paraId="2373FEE2" w14:textId="77777777" w:rsidR="000E3F72" w:rsidRDefault="002927DF">
            <w:pPr>
              <w:pStyle w:val="af1"/>
              <w:widowControl w:val="0"/>
              <w:numPr>
                <w:ilvl w:val="0"/>
                <w:numId w:val="2"/>
              </w:numPr>
              <w:snapToGrid/>
              <w:rPr>
                <w:sz w:val="24"/>
              </w:rPr>
            </w:pPr>
            <w:r>
              <w:rPr>
                <w:sz w:val="24"/>
              </w:rPr>
              <w:t>每月於同一廠商發票不可超過</w:t>
            </w:r>
            <w:r>
              <w:rPr>
                <w:sz w:val="24"/>
              </w:rPr>
              <w:t>5</w:t>
            </w:r>
            <w:r>
              <w:rPr>
                <w:sz w:val="24"/>
              </w:rPr>
              <w:t>千元，單價高於</w:t>
            </w:r>
            <w:r>
              <w:rPr>
                <w:sz w:val="24"/>
              </w:rPr>
              <w:t>(</w:t>
            </w:r>
            <w:r>
              <w:rPr>
                <w:sz w:val="24"/>
              </w:rPr>
              <w:t>含</w:t>
            </w:r>
            <w:r>
              <w:rPr>
                <w:sz w:val="24"/>
              </w:rPr>
              <w:t>)5</w:t>
            </w:r>
            <w:r>
              <w:rPr>
                <w:sz w:val="24"/>
              </w:rPr>
              <w:t>千元之商品須</w:t>
            </w:r>
            <w:proofErr w:type="gramStart"/>
            <w:r>
              <w:rPr>
                <w:sz w:val="24"/>
              </w:rPr>
              <w:t>由教發中心</w:t>
            </w:r>
            <w:proofErr w:type="gramEnd"/>
            <w:r>
              <w:rPr>
                <w:sz w:val="24"/>
              </w:rPr>
              <w:t>統一採購。</w:t>
            </w:r>
          </w:p>
          <w:p w14:paraId="3405F2B4" w14:textId="77777777" w:rsidR="000E3F72" w:rsidRDefault="002927DF">
            <w:pPr>
              <w:pStyle w:val="af1"/>
              <w:widowControl w:val="0"/>
              <w:numPr>
                <w:ilvl w:val="0"/>
                <w:numId w:val="2"/>
              </w:numPr>
              <w:snapToGrid/>
              <w:rPr>
                <w:sz w:val="24"/>
              </w:rPr>
            </w:pPr>
            <w:r>
              <w:rPr>
                <w:sz w:val="24"/>
              </w:rPr>
              <w:t>單價高於</w:t>
            </w:r>
            <w:r>
              <w:rPr>
                <w:sz w:val="24"/>
              </w:rPr>
              <w:t>(</w:t>
            </w:r>
            <w:r>
              <w:rPr>
                <w:sz w:val="24"/>
              </w:rPr>
              <w:t>含</w:t>
            </w:r>
            <w:r>
              <w:rPr>
                <w:sz w:val="24"/>
              </w:rPr>
              <w:t>)2</w:t>
            </w:r>
            <w:r>
              <w:rPr>
                <w:sz w:val="24"/>
              </w:rPr>
              <w:t>千元將列為教師名下之學校財產。</w:t>
            </w:r>
          </w:p>
          <w:p w14:paraId="633CAB9F" w14:textId="77777777" w:rsidR="000E3F72" w:rsidRDefault="002927DF">
            <w:pPr>
              <w:snapToGrid w:val="0"/>
              <w:spacing w:line="320" w:lineRule="exact"/>
              <w:jc w:val="both"/>
              <w:rPr>
                <w:rFonts w:eastAsia="標楷體"/>
              </w:rPr>
            </w:pPr>
            <w:r>
              <w:rPr>
                <w:rFonts w:eastAsia="標楷體"/>
              </w:rPr>
              <w:t>Notes:</w:t>
            </w:r>
          </w:p>
          <w:p w14:paraId="2990D080" w14:textId="77777777" w:rsidR="000E3F72" w:rsidRDefault="002927DF">
            <w:pPr>
              <w:pStyle w:val="af1"/>
              <w:widowControl w:val="0"/>
              <w:numPr>
                <w:ilvl w:val="0"/>
                <w:numId w:val="3"/>
              </w:numPr>
              <w:snapToGrid/>
              <w:rPr>
                <w:sz w:val="24"/>
                <w:szCs w:val="24"/>
              </w:rPr>
            </w:pPr>
            <w:r>
              <w:rPr>
                <w:sz w:val="24"/>
                <w:szCs w:val="24"/>
              </w:rPr>
              <w:t>The maximum subsidy is NT$15,000, for each application case.</w:t>
            </w:r>
          </w:p>
          <w:p w14:paraId="339B7AE5" w14:textId="77777777" w:rsidR="000E3F72" w:rsidRDefault="002927DF">
            <w:pPr>
              <w:pStyle w:val="af1"/>
              <w:widowControl w:val="0"/>
              <w:numPr>
                <w:ilvl w:val="0"/>
                <w:numId w:val="3"/>
              </w:numPr>
              <w:snapToGrid/>
              <w:rPr>
                <w:sz w:val="24"/>
                <w:szCs w:val="24"/>
              </w:rPr>
            </w:pPr>
            <w:bookmarkStart w:id="2" w:name="_Hlk91685284"/>
            <w:r>
              <w:rPr>
                <w:sz w:val="24"/>
                <w:szCs w:val="24"/>
              </w:rPr>
              <w:t>Capital expenditures (unit price above NT$10,000) can’t be designated including online platforms or software that pay annual fees, etc.</w:t>
            </w:r>
          </w:p>
          <w:bookmarkEnd w:id="2"/>
          <w:p w14:paraId="6EC6661A" w14:textId="77777777" w:rsidR="000E3F72" w:rsidRDefault="002927DF">
            <w:pPr>
              <w:pStyle w:val="af1"/>
              <w:widowControl w:val="0"/>
              <w:numPr>
                <w:ilvl w:val="0"/>
                <w:numId w:val="3"/>
              </w:numPr>
              <w:snapToGrid/>
              <w:rPr>
                <w:sz w:val="24"/>
                <w:szCs w:val="24"/>
              </w:rPr>
            </w:pPr>
            <w:r>
              <w:rPr>
                <w:sz w:val="24"/>
                <w:szCs w:val="24"/>
              </w:rPr>
              <w:t xml:space="preserve">Because of the e-Learning course, cannot list consumables such as paper, toner cartridges, stationery, printing fees, etc., and can only be paid for with miscellaneous expenses. </w:t>
            </w:r>
            <w:bookmarkStart w:id="3" w:name="_Hlk91685410"/>
            <w:r>
              <w:rPr>
                <w:sz w:val="24"/>
                <w:szCs w:val="24"/>
              </w:rPr>
              <w:t>Printing fees must be reimbursed with invoices, no receipts are allowed.</w:t>
            </w:r>
            <w:bookmarkEnd w:id="3"/>
          </w:p>
          <w:p w14:paraId="4C47D527" w14:textId="77777777" w:rsidR="000E3F72" w:rsidRDefault="002927DF">
            <w:pPr>
              <w:pStyle w:val="af1"/>
              <w:widowControl w:val="0"/>
              <w:numPr>
                <w:ilvl w:val="0"/>
                <w:numId w:val="3"/>
              </w:numPr>
              <w:snapToGrid/>
              <w:rPr>
                <w:sz w:val="24"/>
                <w:szCs w:val="24"/>
              </w:rPr>
            </w:pPr>
            <w:r>
              <w:rPr>
                <w:sz w:val="24"/>
                <w:szCs w:val="24"/>
              </w:rPr>
              <w:t>The invoice from the same manufacturer cannot exceed NT$5,000 each month. Goods with a unit price higher than NT$5,000 must be purchased by CTLD.</w:t>
            </w:r>
          </w:p>
          <w:p w14:paraId="7AC90D9C" w14:textId="77777777" w:rsidR="000E3F72" w:rsidRDefault="002927DF">
            <w:pPr>
              <w:pStyle w:val="af1"/>
              <w:widowControl w:val="0"/>
              <w:numPr>
                <w:ilvl w:val="0"/>
                <w:numId w:val="3"/>
              </w:numPr>
              <w:snapToGrid/>
            </w:pPr>
            <w:r>
              <w:rPr>
                <w:sz w:val="24"/>
                <w:szCs w:val="24"/>
              </w:rPr>
              <w:t>Unit prices higher than NT$2,000 of goods will be listed as school property under the teacher's name.</w:t>
            </w:r>
          </w:p>
        </w:tc>
      </w:tr>
    </w:tbl>
    <w:p w14:paraId="656D2B77" w14:textId="77777777" w:rsidR="000E3F72" w:rsidRDefault="002927DF">
      <w:pPr>
        <w:jc w:val="center"/>
      </w:pPr>
      <w:r>
        <w:rPr>
          <w:rFonts w:eastAsia="標楷體"/>
          <w:b/>
          <w:bCs/>
          <w:sz w:val="28"/>
          <w:szCs w:val="22"/>
          <w:shd w:val="clear" w:color="auto" w:fill="FFFF00"/>
        </w:rPr>
        <w:t>請填寫下頁的</w:t>
      </w:r>
      <w:r>
        <w:rPr>
          <w:rFonts w:eastAsia="標楷體"/>
          <w:b/>
          <w:bCs/>
          <w:color w:val="C00000"/>
          <w:sz w:val="28"/>
          <w:szCs w:val="22"/>
          <w:shd w:val="clear" w:color="auto" w:fill="FFFF00"/>
        </w:rPr>
        <w:t>智慧財產權及肖像權使用授權同意書</w:t>
      </w:r>
      <w:r>
        <w:rPr>
          <w:rFonts w:eastAsia="標楷體"/>
          <w:b/>
          <w:bCs/>
          <w:sz w:val="28"/>
          <w:szCs w:val="22"/>
          <w:shd w:val="clear" w:color="auto" w:fill="FFFF00"/>
        </w:rPr>
        <w:t>，中、英文擇</w:t>
      </w:r>
      <w:proofErr w:type="gramStart"/>
      <w:r>
        <w:rPr>
          <w:rFonts w:eastAsia="標楷體"/>
          <w:b/>
          <w:bCs/>
          <w:sz w:val="28"/>
          <w:szCs w:val="22"/>
          <w:shd w:val="clear" w:color="auto" w:fill="FFFF00"/>
        </w:rPr>
        <w:t>一</w:t>
      </w:r>
      <w:proofErr w:type="gramEnd"/>
      <w:r>
        <w:rPr>
          <w:rFonts w:eastAsia="標楷體"/>
          <w:b/>
          <w:bCs/>
          <w:sz w:val="28"/>
          <w:szCs w:val="22"/>
          <w:shd w:val="clear" w:color="auto" w:fill="FFFF00"/>
        </w:rPr>
        <w:t>填寫即可</w:t>
      </w:r>
    </w:p>
    <w:p w14:paraId="28295BC8" w14:textId="77777777" w:rsidR="000E3F72" w:rsidRDefault="002927DF">
      <w:r>
        <w:rPr>
          <w:rFonts w:eastAsia="標楷體"/>
          <w:b/>
          <w:bCs/>
          <w:sz w:val="28"/>
          <w:szCs w:val="22"/>
        </w:rPr>
        <w:t>Please fill in the</w:t>
      </w:r>
      <w:r>
        <w:rPr>
          <w:rFonts w:eastAsia="標楷體"/>
          <w:b/>
          <w:bCs/>
          <w:color w:val="C00000"/>
          <w:sz w:val="28"/>
          <w:szCs w:val="22"/>
        </w:rPr>
        <w:t xml:space="preserve"> License Agreement on Intellectual Property Rights and Portrait Rights</w:t>
      </w:r>
      <w:r>
        <w:rPr>
          <w:rFonts w:eastAsia="標楷體"/>
          <w:b/>
          <w:bCs/>
          <w:sz w:val="28"/>
          <w:szCs w:val="22"/>
        </w:rPr>
        <w:t xml:space="preserve"> on the next page, choose one of Chinese and English to fill in.</w:t>
      </w:r>
    </w:p>
    <w:p w14:paraId="55B2E28B" w14:textId="77777777" w:rsidR="000E3F72" w:rsidRDefault="000E3F72">
      <w:pPr>
        <w:pStyle w:val="Default"/>
        <w:spacing w:line="240" w:lineRule="exact"/>
        <w:ind w:left="472" w:hanging="472"/>
        <w:rPr>
          <w:rFonts w:ascii="Times New Roman" w:hAnsi="Times New Roman" w:cs="Times New Roman"/>
          <w:color w:val="808080"/>
          <w:sz w:val="20"/>
          <w:szCs w:val="20"/>
        </w:rPr>
      </w:pPr>
    </w:p>
    <w:p w14:paraId="4AA9D4FF" w14:textId="77777777" w:rsidR="000E3F72" w:rsidRDefault="002927DF">
      <w:pPr>
        <w:pageBreakBefore/>
        <w:spacing w:after="360"/>
        <w:jc w:val="center"/>
      </w:pPr>
      <w:r>
        <w:rPr>
          <w:rFonts w:eastAsia="標楷體"/>
          <w:b/>
          <w:color w:val="000000"/>
          <w:sz w:val="36"/>
          <w:szCs w:val="36"/>
        </w:rPr>
        <w:lastRenderedPageBreak/>
        <w:t>智慧財產權及肖像權使用授權同意書</w:t>
      </w:r>
    </w:p>
    <w:p w14:paraId="705D270E" w14:textId="77777777" w:rsidR="000E3F72" w:rsidRDefault="002927DF">
      <w:pPr>
        <w:pStyle w:val="af3"/>
        <w:spacing w:before="180" w:after="180" w:line="600" w:lineRule="exact"/>
        <w:ind w:right="164" w:firstLine="560"/>
        <w:jc w:val="both"/>
        <w:rPr>
          <w:lang w:eastAsia="zh-TW"/>
        </w:rPr>
      </w:pPr>
      <w:r>
        <w:rPr>
          <w:rFonts w:ascii="標楷體" w:eastAsia="標楷體" w:hAnsi="標楷體"/>
          <w:color w:val="000000"/>
          <w:lang w:eastAsia="zh-TW"/>
        </w:rPr>
        <w:t>立同意書人_________(以下</w:t>
      </w:r>
      <w:proofErr w:type="gramStart"/>
      <w:r>
        <w:rPr>
          <w:rFonts w:ascii="標楷體" w:eastAsia="標楷體" w:hAnsi="標楷體"/>
          <w:color w:val="000000"/>
          <w:lang w:eastAsia="zh-TW"/>
        </w:rPr>
        <w:t>稱立書</w:t>
      </w:r>
      <w:proofErr w:type="gramEnd"/>
      <w:r>
        <w:rPr>
          <w:rFonts w:ascii="標楷體" w:eastAsia="標楷體" w:hAnsi="標楷體"/>
          <w:color w:val="000000"/>
          <w:lang w:eastAsia="zh-TW"/>
        </w:rPr>
        <w:t>人)，茲同意「________________」課程於_____</w:t>
      </w:r>
      <w:proofErr w:type="gramStart"/>
      <w:r>
        <w:rPr>
          <w:rFonts w:ascii="標楷體" w:eastAsia="標楷體" w:hAnsi="標楷體"/>
          <w:color w:val="000000"/>
          <w:lang w:eastAsia="zh-TW"/>
        </w:rPr>
        <w:t>學年度</w:t>
      </w:r>
      <w:r>
        <w:rPr>
          <w:rFonts w:ascii="標楷體" w:eastAsia="標楷體" w:hAnsi="標楷體"/>
          <w:lang w:eastAsia="zh-TW"/>
        </w:rPr>
        <w:t>第</w:t>
      </w:r>
      <w:proofErr w:type="gramEnd"/>
      <w:r>
        <w:rPr>
          <w:rFonts w:ascii="標楷體" w:eastAsia="標楷體" w:hAnsi="標楷體"/>
          <w:color w:val="000000"/>
          <w:lang w:eastAsia="zh-TW"/>
        </w:rPr>
        <w:t>____學期完成之相關成果，其智慧財產權、肖像權無條件授權義守大學</w:t>
      </w:r>
      <w:r>
        <w:rPr>
          <w:rFonts w:ascii="Times New Roman" w:eastAsia="標楷體" w:hAnsi="Times New Roman"/>
          <w:color w:val="000000"/>
          <w:lang w:eastAsia="zh-TW"/>
        </w:rPr>
        <w:t>(</w:t>
      </w:r>
      <w:r>
        <w:rPr>
          <w:rFonts w:ascii="Times New Roman" w:eastAsia="標楷體" w:hAnsi="Times New Roman"/>
          <w:color w:val="000000"/>
          <w:lang w:eastAsia="zh-TW"/>
        </w:rPr>
        <w:t>以下簡稱被授權人</w:t>
      </w:r>
      <w:r>
        <w:rPr>
          <w:rFonts w:ascii="Times New Roman" w:eastAsia="標楷體" w:hAnsi="Times New Roman"/>
          <w:color w:val="000000"/>
          <w:lang w:eastAsia="zh-TW"/>
        </w:rPr>
        <w:t>)</w:t>
      </w:r>
      <w:r>
        <w:rPr>
          <w:rFonts w:ascii="Times New Roman" w:eastAsia="標楷體" w:hAnsi="Times New Roman"/>
          <w:color w:val="000000"/>
          <w:lang w:eastAsia="zh-TW"/>
        </w:rPr>
        <w:t>使用，</w:t>
      </w:r>
      <w:proofErr w:type="gramStart"/>
      <w:r>
        <w:rPr>
          <w:rFonts w:ascii="Times New Roman" w:eastAsia="標楷體" w:hAnsi="Times New Roman"/>
          <w:color w:val="000000"/>
          <w:lang w:eastAsia="zh-TW"/>
        </w:rPr>
        <w:t>立書人</w:t>
      </w:r>
      <w:proofErr w:type="gramEnd"/>
      <w:r>
        <w:rPr>
          <w:rFonts w:ascii="Times New Roman" w:eastAsia="標楷體" w:hAnsi="Times New Roman"/>
          <w:color w:val="000000"/>
          <w:lang w:eastAsia="zh-TW"/>
        </w:rPr>
        <w:t>同意並擔保以下條款：</w:t>
      </w:r>
    </w:p>
    <w:p w14:paraId="40B03DEB" w14:textId="77777777" w:rsidR="000E3F72" w:rsidRDefault="002927DF">
      <w:pPr>
        <w:pStyle w:val="af1"/>
        <w:widowControl w:val="0"/>
        <w:numPr>
          <w:ilvl w:val="0"/>
          <w:numId w:val="4"/>
        </w:numPr>
        <w:tabs>
          <w:tab w:val="left" w:pos="588"/>
        </w:tabs>
        <w:autoSpaceDE w:val="0"/>
        <w:snapToGrid/>
        <w:spacing w:before="180" w:after="180" w:line="500" w:lineRule="exact"/>
        <w:ind w:left="771" w:hanging="295"/>
      </w:pPr>
      <w:r>
        <w:rPr>
          <w:color w:val="000000"/>
          <w:spacing w:val="-3"/>
        </w:rPr>
        <w:t>同意授權予被授權人公開展覽、引用該課程成果。</w:t>
      </w:r>
    </w:p>
    <w:p w14:paraId="444447B3" w14:textId="77777777" w:rsidR="000E3F72" w:rsidRDefault="002927DF">
      <w:pPr>
        <w:pStyle w:val="af1"/>
        <w:widowControl w:val="0"/>
        <w:numPr>
          <w:ilvl w:val="0"/>
          <w:numId w:val="4"/>
        </w:numPr>
        <w:tabs>
          <w:tab w:val="left" w:pos="588"/>
        </w:tabs>
        <w:autoSpaceDE w:val="0"/>
        <w:snapToGrid/>
        <w:spacing w:before="180" w:after="180" w:line="500" w:lineRule="exact"/>
        <w:ind w:left="771" w:hanging="295"/>
        <w:rPr>
          <w:color w:val="000000"/>
        </w:rPr>
      </w:pPr>
      <w:proofErr w:type="gramStart"/>
      <w:r>
        <w:rPr>
          <w:color w:val="000000"/>
        </w:rPr>
        <w:t>立書人</w:t>
      </w:r>
      <w:proofErr w:type="gramEnd"/>
      <w:r>
        <w:rPr>
          <w:color w:val="000000"/>
        </w:rPr>
        <w:t>擁有完全權利與權限簽署並履行本同意書，且已取得簽署本同意書必要之第三者同意及授權。</w:t>
      </w:r>
    </w:p>
    <w:p w14:paraId="0A7F6404" w14:textId="77777777" w:rsidR="000E3F72" w:rsidRDefault="002927DF">
      <w:pPr>
        <w:pStyle w:val="af1"/>
        <w:widowControl w:val="0"/>
        <w:numPr>
          <w:ilvl w:val="0"/>
          <w:numId w:val="4"/>
        </w:numPr>
        <w:tabs>
          <w:tab w:val="left" w:pos="588"/>
        </w:tabs>
        <w:autoSpaceDE w:val="0"/>
        <w:snapToGrid/>
        <w:spacing w:before="180" w:after="180" w:line="500" w:lineRule="exact"/>
        <w:ind w:left="771" w:hanging="295"/>
      </w:pPr>
      <w:proofErr w:type="gramStart"/>
      <w:r>
        <w:rPr>
          <w:color w:val="000000"/>
          <w:spacing w:val="-3"/>
        </w:rPr>
        <w:t>立書人</w:t>
      </w:r>
      <w:proofErr w:type="gramEnd"/>
      <w:r>
        <w:rPr>
          <w:rFonts w:ascii="標楷體" w:hAnsi="標楷體"/>
          <w:color w:val="000000"/>
        </w:rPr>
        <w:t>聲明及保證該課程成果係原創性著作，</w:t>
      </w:r>
      <w:r>
        <w:rPr>
          <w:color w:val="000000"/>
          <w:spacing w:val="-3"/>
        </w:rPr>
        <w:t>無侵害任何第三者之著作權、專利權、商標權、商業機密或其他智慧財產權之情形。</w:t>
      </w:r>
    </w:p>
    <w:p w14:paraId="542C9397" w14:textId="77777777" w:rsidR="000E3F72" w:rsidRDefault="002927DF">
      <w:pPr>
        <w:pStyle w:val="af1"/>
        <w:widowControl w:val="0"/>
        <w:numPr>
          <w:ilvl w:val="0"/>
          <w:numId w:val="4"/>
        </w:numPr>
        <w:tabs>
          <w:tab w:val="left" w:pos="588"/>
        </w:tabs>
        <w:autoSpaceDE w:val="0"/>
        <w:snapToGrid/>
        <w:spacing w:before="180" w:after="180" w:line="500" w:lineRule="exact"/>
        <w:ind w:left="771" w:hanging="295"/>
      </w:pPr>
      <w:proofErr w:type="gramStart"/>
      <w:r>
        <w:rPr>
          <w:color w:val="000000"/>
          <w:spacing w:val="-3"/>
        </w:rPr>
        <w:t>立書人</w:t>
      </w:r>
      <w:proofErr w:type="gramEnd"/>
      <w:r>
        <w:rPr>
          <w:color w:val="000000"/>
          <w:spacing w:val="-3"/>
        </w:rPr>
        <w:t>如違反本同意書各項規定，願自負法律責任，被授權人並得</w:t>
      </w:r>
      <w:proofErr w:type="gramStart"/>
      <w:r>
        <w:rPr>
          <w:color w:val="000000"/>
          <w:spacing w:val="-3"/>
        </w:rPr>
        <w:t>要求立書人</w:t>
      </w:r>
      <w:proofErr w:type="gramEnd"/>
      <w:r>
        <w:rPr>
          <w:color w:val="000000"/>
          <w:spacing w:val="-3"/>
        </w:rPr>
        <w:t>返還全數補助。於</w:t>
      </w:r>
      <w:r>
        <w:rPr>
          <w:rFonts w:ascii="標楷體" w:hAnsi="標楷體"/>
          <w:color w:val="000000"/>
        </w:rPr>
        <w:t>該課程成果</w:t>
      </w:r>
      <w:r>
        <w:rPr>
          <w:color w:val="000000"/>
          <w:spacing w:val="-3"/>
        </w:rPr>
        <w:t>及本同意書內容範圍內，因可歸責</w:t>
      </w:r>
      <w:proofErr w:type="gramStart"/>
      <w:r>
        <w:rPr>
          <w:color w:val="000000"/>
          <w:spacing w:val="-3"/>
        </w:rPr>
        <w:t>於立書</w:t>
      </w:r>
      <w:proofErr w:type="gramEnd"/>
      <w:r>
        <w:rPr>
          <w:color w:val="000000"/>
          <w:spacing w:val="-3"/>
        </w:rPr>
        <w:t>人之事由致被授權人受有損害，</w:t>
      </w:r>
      <w:proofErr w:type="gramStart"/>
      <w:r>
        <w:rPr>
          <w:color w:val="000000"/>
          <w:spacing w:val="-3"/>
        </w:rPr>
        <w:t>立書人</w:t>
      </w:r>
      <w:proofErr w:type="gramEnd"/>
      <w:r>
        <w:rPr>
          <w:color w:val="000000"/>
          <w:spacing w:val="-3"/>
        </w:rPr>
        <w:t>應負賠償被授權人之責。</w:t>
      </w:r>
    </w:p>
    <w:p w14:paraId="4D26F327" w14:textId="77777777" w:rsidR="000E3F72" w:rsidRDefault="002927DF">
      <w:pPr>
        <w:pStyle w:val="af3"/>
        <w:tabs>
          <w:tab w:val="left" w:pos="559"/>
        </w:tabs>
        <w:spacing w:before="360"/>
        <w:ind w:left="701" w:right="6503"/>
        <w:jc w:val="center"/>
        <w:rPr>
          <w:rFonts w:ascii="Times New Roman" w:eastAsia="標楷體" w:hAnsi="Times New Roman"/>
          <w:color w:val="000000"/>
          <w:lang w:eastAsia="zh-TW"/>
        </w:rPr>
      </w:pPr>
      <w:r>
        <w:rPr>
          <w:rFonts w:ascii="Times New Roman" w:eastAsia="標楷體" w:hAnsi="Times New Roman"/>
          <w:color w:val="000000"/>
          <w:lang w:eastAsia="zh-TW"/>
        </w:rPr>
        <w:t>此</w:t>
      </w:r>
      <w:r>
        <w:rPr>
          <w:rFonts w:ascii="Times New Roman" w:eastAsia="標楷體" w:hAnsi="Times New Roman"/>
          <w:color w:val="000000"/>
          <w:lang w:eastAsia="zh-TW"/>
        </w:rPr>
        <w:t xml:space="preserve">  </w:t>
      </w:r>
      <w:r>
        <w:rPr>
          <w:rFonts w:ascii="Times New Roman" w:eastAsia="標楷體" w:hAnsi="Times New Roman"/>
          <w:color w:val="000000"/>
          <w:lang w:eastAsia="zh-TW"/>
        </w:rPr>
        <w:t>致</w:t>
      </w:r>
    </w:p>
    <w:p w14:paraId="6A4AFD33" w14:textId="77777777" w:rsidR="000E3F72" w:rsidRDefault="002927DF">
      <w:pPr>
        <w:pStyle w:val="af3"/>
        <w:ind w:left="2835"/>
        <w:rPr>
          <w:rFonts w:ascii="Times New Roman" w:eastAsia="標楷體" w:hAnsi="Times New Roman"/>
          <w:color w:val="000000"/>
          <w:lang w:eastAsia="zh-TW"/>
        </w:rPr>
      </w:pPr>
      <w:r>
        <w:rPr>
          <w:rFonts w:ascii="Times New Roman" w:eastAsia="標楷體" w:hAnsi="Times New Roman"/>
          <w:color w:val="000000"/>
          <w:lang w:eastAsia="zh-TW"/>
        </w:rPr>
        <w:t>義守大學</w:t>
      </w:r>
    </w:p>
    <w:p w14:paraId="59E08C28" w14:textId="77777777" w:rsidR="000E3F72" w:rsidRDefault="002927DF">
      <w:pPr>
        <w:pStyle w:val="af3"/>
        <w:spacing w:before="900"/>
        <w:ind w:left="157" w:right="2886" w:hanging="157"/>
        <w:rPr>
          <w:rFonts w:ascii="Times New Roman" w:eastAsia="標楷體" w:hAnsi="Times New Roman"/>
          <w:color w:val="000000"/>
          <w:lang w:eastAsia="zh-TW"/>
        </w:rPr>
      </w:pPr>
      <w:proofErr w:type="gramStart"/>
      <w:r>
        <w:rPr>
          <w:rFonts w:ascii="Times New Roman" w:eastAsia="標楷體" w:hAnsi="Times New Roman"/>
          <w:color w:val="000000"/>
          <w:lang w:eastAsia="zh-TW"/>
        </w:rPr>
        <w:t>立書人</w:t>
      </w:r>
      <w:proofErr w:type="gramEnd"/>
      <w:r>
        <w:rPr>
          <w:rFonts w:ascii="Times New Roman" w:eastAsia="標楷體" w:hAnsi="Times New Roman"/>
          <w:color w:val="000000"/>
          <w:lang w:eastAsia="zh-TW"/>
        </w:rPr>
        <w:t>簽章：</w:t>
      </w:r>
    </w:p>
    <w:p w14:paraId="166DB353" w14:textId="77777777" w:rsidR="000E3F72" w:rsidRDefault="002927DF">
      <w:pPr>
        <w:pStyle w:val="af3"/>
        <w:spacing w:before="180"/>
        <w:ind w:left="157" w:right="2886" w:hanging="157"/>
        <w:rPr>
          <w:rFonts w:ascii="Times New Roman" w:eastAsia="標楷體" w:hAnsi="Times New Roman"/>
          <w:color w:val="000000"/>
          <w:lang w:eastAsia="zh-TW"/>
        </w:rPr>
      </w:pPr>
      <w:proofErr w:type="gramStart"/>
      <w:r>
        <w:rPr>
          <w:rFonts w:ascii="Times New Roman" w:eastAsia="標楷體" w:hAnsi="Times New Roman"/>
          <w:color w:val="000000"/>
          <w:lang w:eastAsia="zh-TW"/>
        </w:rPr>
        <w:t>職號</w:t>
      </w:r>
      <w:proofErr w:type="gramEnd"/>
      <w:r>
        <w:rPr>
          <w:rFonts w:ascii="Times New Roman" w:eastAsia="標楷體" w:hAnsi="Times New Roman"/>
          <w:color w:val="000000"/>
          <w:lang w:eastAsia="zh-TW"/>
        </w:rPr>
        <w:t>：</w:t>
      </w:r>
    </w:p>
    <w:p w14:paraId="098533FF" w14:textId="77777777" w:rsidR="000E3F72" w:rsidRDefault="002927DF">
      <w:pPr>
        <w:pStyle w:val="af3"/>
        <w:spacing w:before="1440"/>
        <w:jc w:val="center"/>
        <w:rPr>
          <w:rFonts w:ascii="Times New Roman" w:eastAsia="標楷體" w:hAnsi="Times New Roman"/>
          <w:color w:val="000000"/>
          <w:lang w:eastAsia="zh-TW"/>
        </w:rPr>
      </w:pPr>
      <w:r>
        <w:rPr>
          <w:rFonts w:ascii="Times New Roman" w:eastAsia="標楷體" w:hAnsi="Times New Roman"/>
          <w:color w:val="000000"/>
          <w:lang w:eastAsia="zh-TW"/>
        </w:rPr>
        <w:t>中</w:t>
      </w:r>
      <w:r>
        <w:rPr>
          <w:rFonts w:ascii="Times New Roman" w:eastAsia="標楷體" w:hAnsi="Times New Roman"/>
          <w:color w:val="000000"/>
          <w:lang w:eastAsia="zh-TW"/>
        </w:rPr>
        <w:t xml:space="preserve"> </w:t>
      </w:r>
      <w:r>
        <w:rPr>
          <w:rFonts w:ascii="Times New Roman" w:eastAsia="標楷體" w:hAnsi="Times New Roman"/>
          <w:color w:val="000000"/>
          <w:lang w:eastAsia="zh-TW"/>
        </w:rPr>
        <w:t>華</w:t>
      </w:r>
      <w:r>
        <w:rPr>
          <w:rFonts w:ascii="Times New Roman" w:eastAsia="標楷體" w:hAnsi="Times New Roman"/>
          <w:color w:val="000000"/>
          <w:lang w:eastAsia="zh-TW"/>
        </w:rPr>
        <w:t xml:space="preserve"> </w:t>
      </w:r>
      <w:r>
        <w:rPr>
          <w:rFonts w:ascii="Times New Roman" w:eastAsia="標楷體" w:hAnsi="Times New Roman"/>
          <w:color w:val="000000"/>
          <w:lang w:eastAsia="zh-TW"/>
        </w:rPr>
        <w:t>民</w:t>
      </w:r>
      <w:r>
        <w:rPr>
          <w:rFonts w:ascii="Times New Roman" w:eastAsia="標楷體" w:hAnsi="Times New Roman"/>
          <w:color w:val="000000"/>
          <w:lang w:eastAsia="zh-TW"/>
        </w:rPr>
        <w:t xml:space="preserve"> </w:t>
      </w:r>
      <w:r>
        <w:rPr>
          <w:rFonts w:ascii="Times New Roman" w:eastAsia="標楷體" w:hAnsi="Times New Roman"/>
          <w:color w:val="000000"/>
          <w:lang w:eastAsia="zh-TW"/>
        </w:rPr>
        <w:t>國</w:t>
      </w:r>
      <w:r>
        <w:rPr>
          <w:rFonts w:ascii="Times New Roman" w:eastAsia="標楷體" w:hAnsi="Times New Roman"/>
          <w:color w:val="000000"/>
          <w:lang w:eastAsia="zh-TW"/>
        </w:rPr>
        <w:t xml:space="preserve">       </w:t>
      </w:r>
      <w:r>
        <w:rPr>
          <w:rFonts w:ascii="Times New Roman" w:eastAsia="標楷體" w:hAnsi="Times New Roman"/>
          <w:color w:val="000000"/>
          <w:lang w:eastAsia="zh-TW"/>
        </w:rPr>
        <w:t>年</w:t>
      </w:r>
      <w:r>
        <w:rPr>
          <w:rFonts w:ascii="Times New Roman" w:eastAsia="標楷體" w:hAnsi="Times New Roman"/>
          <w:color w:val="000000"/>
          <w:lang w:eastAsia="zh-TW"/>
        </w:rPr>
        <w:t xml:space="preserve">       </w:t>
      </w:r>
      <w:r>
        <w:rPr>
          <w:rFonts w:ascii="Times New Roman" w:eastAsia="標楷體" w:hAnsi="Times New Roman"/>
          <w:color w:val="000000"/>
          <w:lang w:eastAsia="zh-TW"/>
        </w:rPr>
        <w:t>月</w:t>
      </w:r>
      <w:r>
        <w:rPr>
          <w:rFonts w:ascii="Times New Roman" w:eastAsia="標楷體" w:hAnsi="Times New Roman"/>
          <w:color w:val="000000"/>
          <w:lang w:eastAsia="zh-TW"/>
        </w:rPr>
        <w:t xml:space="preserve">       </w:t>
      </w:r>
      <w:r>
        <w:rPr>
          <w:rFonts w:ascii="Times New Roman" w:eastAsia="標楷體" w:hAnsi="Times New Roman"/>
          <w:color w:val="000000"/>
          <w:lang w:eastAsia="zh-TW"/>
        </w:rPr>
        <w:t>日</w:t>
      </w:r>
    </w:p>
    <w:p w14:paraId="562883FE" w14:textId="77777777" w:rsidR="000E3F72" w:rsidRDefault="002927DF">
      <w:pPr>
        <w:pageBreakBefore/>
        <w:spacing w:after="360"/>
        <w:jc w:val="center"/>
      </w:pPr>
      <w:r>
        <w:rPr>
          <w:rFonts w:eastAsia="標楷體"/>
          <w:b/>
          <w:sz w:val="36"/>
        </w:rPr>
        <w:lastRenderedPageBreak/>
        <w:t>License Agreement on Intellectual Property Rights and Portrait Rights</w:t>
      </w:r>
    </w:p>
    <w:p w14:paraId="6B5C969D" w14:textId="77777777" w:rsidR="000E3F72" w:rsidRDefault="002927DF">
      <w:pPr>
        <w:pStyle w:val="af3"/>
        <w:spacing w:before="180" w:line="500" w:lineRule="exact"/>
        <w:ind w:right="164" w:firstLine="480"/>
        <w:jc w:val="both"/>
        <w:rPr>
          <w:rFonts w:ascii="Times New Roman" w:eastAsia="標楷體" w:hAnsi="Times New Roman" w:cs="Times New Roman"/>
          <w:sz w:val="24"/>
          <w:szCs w:val="24"/>
        </w:rPr>
      </w:pPr>
      <w:r>
        <w:rPr>
          <w:rFonts w:ascii="Times New Roman" w:eastAsia="標楷體" w:hAnsi="Times New Roman" w:cs="Times New Roman"/>
          <w:sz w:val="24"/>
          <w:szCs w:val="24"/>
        </w:rPr>
        <w:t>I, ___________, hereby grant I-Shou University the right to use my intellectual property rights and portrait rights pertaining to the achievements of the course "__________________________" constituted in the _____ semester of Academic Year ____and agree and warrant the following terms and conditions:</w:t>
      </w:r>
    </w:p>
    <w:p w14:paraId="5A0B0217" w14:textId="77777777" w:rsidR="000E3F72" w:rsidRDefault="002927DF">
      <w:pPr>
        <w:pStyle w:val="af1"/>
        <w:widowControl w:val="0"/>
        <w:numPr>
          <w:ilvl w:val="0"/>
          <w:numId w:val="5"/>
        </w:numPr>
        <w:tabs>
          <w:tab w:val="left" w:pos="588"/>
        </w:tabs>
        <w:autoSpaceDE w:val="0"/>
        <w:snapToGrid/>
        <w:spacing w:before="180" w:after="180"/>
        <w:ind w:left="573" w:hanging="454"/>
        <w:rPr>
          <w:sz w:val="24"/>
          <w:szCs w:val="24"/>
        </w:rPr>
      </w:pPr>
      <w:r>
        <w:rPr>
          <w:sz w:val="24"/>
          <w:szCs w:val="24"/>
        </w:rPr>
        <w:t>I agree that I-Shou University may publicly display and cite the achievements of the aforesaid course.</w:t>
      </w:r>
    </w:p>
    <w:p w14:paraId="735C0C56" w14:textId="77777777" w:rsidR="000E3F72" w:rsidRDefault="002927DF">
      <w:pPr>
        <w:pStyle w:val="af1"/>
        <w:widowControl w:val="0"/>
        <w:numPr>
          <w:ilvl w:val="0"/>
          <w:numId w:val="5"/>
        </w:numPr>
        <w:tabs>
          <w:tab w:val="left" w:pos="588"/>
        </w:tabs>
        <w:autoSpaceDE w:val="0"/>
        <w:snapToGrid/>
        <w:spacing w:before="180" w:after="180"/>
        <w:ind w:left="573" w:hanging="454"/>
        <w:rPr>
          <w:sz w:val="24"/>
          <w:szCs w:val="24"/>
        </w:rPr>
      </w:pPr>
      <w:r>
        <w:rPr>
          <w:sz w:val="24"/>
          <w:szCs w:val="24"/>
        </w:rPr>
        <w:t>I have full power and authority to sign and execute this Agreement, and I have obtained all necessary third-party consent and authorization for signing this Agreement.</w:t>
      </w:r>
    </w:p>
    <w:p w14:paraId="2D52333C" w14:textId="77777777" w:rsidR="000E3F72" w:rsidRDefault="002927DF">
      <w:pPr>
        <w:pStyle w:val="af1"/>
        <w:widowControl w:val="0"/>
        <w:numPr>
          <w:ilvl w:val="0"/>
          <w:numId w:val="5"/>
        </w:numPr>
        <w:tabs>
          <w:tab w:val="left" w:pos="588"/>
        </w:tabs>
        <w:autoSpaceDE w:val="0"/>
        <w:snapToGrid/>
        <w:spacing w:before="180" w:after="180"/>
        <w:ind w:left="573" w:hanging="454"/>
        <w:rPr>
          <w:sz w:val="24"/>
          <w:szCs w:val="24"/>
        </w:rPr>
      </w:pPr>
      <w:r>
        <w:rPr>
          <w:sz w:val="24"/>
          <w:szCs w:val="24"/>
        </w:rPr>
        <w:t>I declare and warrant the originality of the achievements of the aforesaid course and do not get involved in any infringement of a third party’s copyright, patents, trademark, trade secret, intellectual property rights, or any other rights.</w:t>
      </w:r>
    </w:p>
    <w:p w14:paraId="45843F2A" w14:textId="77777777" w:rsidR="000E3F72" w:rsidRDefault="002927DF">
      <w:pPr>
        <w:pStyle w:val="af1"/>
        <w:widowControl w:val="0"/>
        <w:numPr>
          <w:ilvl w:val="0"/>
          <w:numId w:val="5"/>
        </w:numPr>
        <w:tabs>
          <w:tab w:val="left" w:pos="588"/>
        </w:tabs>
        <w:autoSpaceDE w:val="0"/>
        <w:snapToGrid/>
        <w:spacing w:before="180" w:after="180"/>
        <w:ind w:left="573" w:hanging="454"/>
        <w:rPr>
          <w:sz w:val="24"/>
          <w:szCs w:val="24"/>
        </w:rPr>
      </w:pPr>
      <w:r>
        <w:rPr>
          <w:sz w:val="24"/>
          <w:szCs w:val="24"/>
        </w:rPr>
        <w:t>Should I violate any terms and conditions stated herein, I shall be held legally accountable, and I-Shou University reserves the right to ask me to return the subsidies in full. I shall compensate I-Shou University for any loss or damage resulting from or in connection with any achievements of the aforesaid course or with the content of this Agreement for which I am to blame.</w:t>
      </w:r>
    </w:p>
    <w:p w14:paraId="7D781B33" w14:textId="77777777" w:rsidR="000E3F72" w:rsidRDefault="002927DF">
      <w:pPr>
        <w:pStyle w:val="af3"/>
        <w:tabs>
          <w:tab w:val="left" w:pos="559"/>
        </w:tabs>
        <w:spacing w:before="540" w:after="180"/>
        <w:ind w:left="701" w:right="6503"/>
        <w:jc w:val="center"/>
        <w:rPr>
          <w:rFonts w:ascii="Times New Roman" w:eastAsia="標楷體" w:hAnsi="Times New Roman" w:cs="Times New Roman"/>
          <w:sz w:val="24"/>
          <w:szCs w:val="24"/>
        </w:rPr>
      </w:pPr>
      <w:r>
        <w:rPr>
          <w:rFonts w:ascii="Times New Roman" w:eastAsia="標楷體" w:hAnsi="Times New Roman" w:cs="Times New Roman"/>
          <w:sz w:val="24"/>
          <w:szCs w:val="24"/>
        </w:rPr>
        <w:t>To</w:t>
      </w:r>
    </w:p>
    <w:p w14:paraId="03B877C8" w14:textId="77777777" w:rsidR="000E3F72" w:rsidRDefault="002927DF">
      <w:pPr>
        <w:pStyle w:val="af3"/>
        <w:spacing w:before="360"/>
        <w:ind w:left="2835"/>
        <w:rPr>
          <w:rFonts w:ascii="Times New Roman" w:eastAsia="標楷體" w:hAnsi="Times New Roman" w:cs="Times New Roman"/>
          <w:sz w:val="24"/>
          <w:szCs w:val="24"/>
        </w:rPr>
      </w:pPr>
      <w:r>
        <w:rPr>
          <w:rFonts w:ascii="Times New Roman" w:eastAsia="標楷體" w:hAnsi="Times New Roman" w:cs="Times New Roman"/>
          <w:sz w:val="24"/>
          <w:szCs w:val="24"/>
        </w:rPr>
        <w:t>I-Shou University</w:t>
      </w:r>
    </w:p>
    <w:p w14:paraId="56D7D7B2" w14:textId="77777777" w:rsidR="000E3F72" w:rsidRDefault="002927DF">
      <w:pPr>
        <w:pStyle w:val="af3"/>
        <w:spacing w:before="900"/>
        <w:ind w:left="157" w:right="2886" w:hanging="157"/>
        <w:rPr>
          <w:rFonts w:ascii="Times New Roman" w:hAnsi="Times New Roman"/>
        </w:rPr>
      </w:pPr>
      <w:bookmarkStart w:id="4" w:name="_Hlk133579779"/>
      <w:r>
        <w:rPr>
          <w:rFonts w:ascii="Times New Roman" w:hAnsi="Times New Roman"/>
        </w:rPr>
        <w:t>Signature:</w:t>
      </w:r>
    </w:p>
    <w:p w14:paraId="317AAFAA" w14:textId="77777777" w:rsidR="000E3F72" w:rsidRDefault="002927DF">
      <w:pPr>
        <w:pStyle w:val="af3"/>
        <w:spacing w:before="360"/>
      </w:pPr>
      <w:r>
        <w:rPr>
          <w:rFonts w:ascii="Times New Roman" w:hAnsi="Times New Roman"/>
          <w:color w:val="000000"/>
        </w:rPr>
        <w:t>Faculty ID number</w:t>
      </w:r>
      <w:r>
        <w:rPr>
          <w:rFonts w:ascii="Times New Roman" w:hAnsi="Times New Roman"/>
        </w:rPr>
        <w:t>:</w:t>
      </w:r>
    </w:p>
    <w:bookmarkEnd w:id="4"/>
    <w:p w14:paraId="4AB1EB18" w14:textId="77777777" w:rsidR="000E3F72" w:rsidRDefault="002927DF">
      <w:pPr>
        <w:pStyle w:val="af3"/>
        <w:spacing w:before="720"/>
        <w:ind w:left="134" w:hanging="134"/>
        <w:jc w:val="center"/>
      </w:pPr>
      <w:r>
        <w:rPr>
          <w:rFonts w:ascii="Times New Roman" w:eastAsia="標楷體" w:hAnsi="Times New Roman" w:cs="Times New Roman"/>
          <w:sz w:val="24"/>
          <w:szCs w:val="24"/>
        </w:rPr>
        <w:t>Date:</w:t>
      </w:r>
    </w:p>
    <w:sectPr w:rsidR="000E3F72">
      <w:pgSz w:w="11906" w:h="16838"/>
      <w:pgMar w:top="1134" w:right="748" w:bottom="851" w:left="902"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7B09" w14:textId="77777777" w:rsidR="00C875F3" w:rsidRDefault="002927DF">
      <w:r>
        <w:separator/>
      </w:r>
    </w:p>
  </w:endnote>
  <w:endnote w:type="continuationSeparator" w:id="0">
    <w:p w14:paraId="45DDD658" w14:textId="77777777" w:rsidR="00C875F3" w:rsidRDefault="002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charset w:val="00"/>
    <w:family w:val="swiss"/>
    <w:pitch w:val="variable"/>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C57F" w14:textId="77777777" w:rsidR="00C875F3" w:rsidRDefault="002927DF">
      <w:r>
        <w:rPr>
          <w:color w:val="000000"/>
        </w:rPr>
        <w:separator/>
      </w:r>
    </w:p>
  </w:footnote>
  <w:footnote w:type="continuationSeparator" w:id="0">
    <w:p w14:paraId="49CC10C1" w14:textId="77777777" w:rsidR="00C875F3" w:rsidRDefault="0029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D20B5"/>
    <w:multiLevelType w:val="multilevel"/>
    <w:tmpl w:val="158C06C8"/>
    <w:lvl w:ilvl="0">
      <w:start w:val="1"/>
      <w:numFmt w:val="decimal"/>
      <w:lvlText w:val="%1."/>
      <w:lvlJc w:val="left"/>
      <w:pPr>
        <w:ind w:left="478" w:hanging="360"/>
      </w:pPr>
      <w:rPr>
        <w:rFonts w:ascii="Times New Roman" w:eastAsia="新細明體" w:hAnsi="Times New Roman" w:cs="Times New Roman"/>
        <w:spacing w:val="0"/>
        <w:w w:val="100"/>
        <w:sz w:val="24"/>
        <w:szCs w:val="32"/>
      </w:rPr>
    </w:lvl>
    <w:lvl w:ilvl="1">
      <w:numFmt w:val="bullet"/>
      <w:lvlText w:val="•"/>
      <w:lvlJc w:val="left"/>
      <w:pPr>
        <w:ind w:left="1286" w:hanging="360"/>
      </w:pPr>
    </w:lvl>
    <w:lvl w:ilvl="2">
      <w:numFmt w:val="bullet"/>
      <w:lvlText w:val="•"/>
      <w:lvlJc w:val="left"/>
      <w:pPr>
        <w:ind w:left="2093" w:hanging="360"/>
      </w:pPr>
    </w:lvl>
    <w:lvl w:ilvl="3">
      <w:numFmt w:val="bullet"/>
      <w:lvlText w:val="•"/>
      <w:lvlJc w:val="left"/>
      <w:pPr>
        <w:ind w:left="2899" w:hanging="360"/>
      </w:pPr>
    </w:lvl>
    <w:lvl w:ilvl="4">
      <w:numFmt w:val="bullet"/>
      <w:lvlText w:val="•"/>
      <w:lvlJc w:val="left"/>
      <w:pPr>
        <w:ind w:left="3706" w:hanging="360"/>
      </w:pPr>
    </w:lvl>
    <w:lvl w:ilvl="5">
      <w:numFmt w:val="bullet"/>
      <w:lvlText w:val="•"/>
      <w:lvlJc w:val="left"/>
      <w:pPr>
        <w:ind w:left="4513" w:hanging="360"/>
      </w:pPr>
    </w:lvl>
    <w:lvl w:ilvl="6">
      <w:numFmt w:val="bullet"/>
      <w:lvlText w:val="•"/>
      <w:lvlJc w:val="left"/>
      <w:pPr>
        <w:ind w:left="5319" w:hanging="360"/>
      </w:pPr>
    </w:lvl>
    <w:lvl w:ilvl="7">
      <w:numFmt w:val="bullet"/>
      <w:lvlText w:val="•"/>
      <w:lvlJc w:val="left"/>
      <w:pPr>
        <w:ind w:left="6126" w:hanging="360"/>
      </w:pPr>
    </w:lvl>
    <w:lvl w:ilvl="8">
      <w:numFmt w:val="bullet"/>
      <w:lvlText w:val="•"/>
      <w:lvlJc w:val="left"/>
      <w:pPr>
        <w:ind w:left="6933" w:hanging="360"/>
      </w:pPr>
    </w:lvl>
  </w:abstractNum>
  <w:abstractNum w:abstractNumId="1" w15:restartNumberingAfterBreak="0">
    <w:nsid w:val="44A419DF"/>
    <w:multiLevelType w:val="multilevel"/>
    <w:tmpl w:val="5936CCB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C27AD"/>
    <w:multiLevelType w:val="multilevel"/>
    <w:tmpl w:val="B0622A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41659B6"/>
    <w:multiLevelType w:val="multilevel"/>
    <w:tmpl w:val="A3DA4DFA"/>
    <w:lvl w:ilvl="0">
      <w:start w:val="1"/>
      <w:numFmt w:val="decimal"/>
      <w:lvlText w:val="%1."/>
      <w:lvlJc w:val="left"/>
      <w:pPr>
        <w:ind w:left="478" w:hanging="360"/>
      </w:pPr>
      <w:rPr>
        <w:rFonts w:ascii="Times New Roman" w:eastAsia="Noto Sans Mono CJK JP Regular" w:hAnsi="Times New Roman" w:cs="Times New Roman"/>
        <w:spacing w:val="0"/>
        <w:w w:val="100"/>
        <w:sz w:val="32"/>
        <w:szCs w:val="32"/>
      </w:rPr>
    </w:lvl>
    <w:lvl w:ilvl="1">
      <w:numFmt w:val="bullet"/>
      <w:lvlText w:val="•"/>
      <w:lvlJc w:val="left"/>
      <w:pPr>
        <w:ind w:left="1286" w:hanging="360"/>
      </w:pPr>
    </w:lvl>
    <w:lvl w:ilvl="2">
      <w:numFmt w:val="bullet"/>
      <w:lvlText w:val="•"/>
      <w:lvlJc w:val="left"/>
      <w:pPr>
        <w:ind w:left="2093" w:hanging="360"/>
      </w:pPr>
    </w:lvl>
    <w:lvl w:ilvl="3">
      <w:numFmt w:val="bullet"/>
      <w:lvlText w:val="•"/>
      <w:lvlJc w:val="left"/>
      <w:pPr>
        <w:ind w:left="2899" w:hanging="360"/>
      </w:pPr>
    </w:lvl>
    <w:lvl w:ilvl="4">
      <w:numFmt w:val="bullet"/>
      <w:lvlText w:val="•"/>
      <w:lvlJc w:val="left"/>
      <w:pPr>
        <w:ind w:left="3706" w:hanging="360"/>
      </w:pPr>
    </w:lvl>
    <w:lvl w:ilvl="5">
      <w:numFmt w:val="bullet"/>
      <w:lvlText w:val="•"/>
      <w:lvlJc w:val="left"/>
      <w:pPr>
        <w:ind w:left="4513" w:hanging="360"/>
      </w:pPr>
    </w:lvl>
    <w:lvl w:ilvl="6">
      <w:numFmt w:val="bullet"/>
      <w:lvlText w:val="•"/>
      <w:lvlJc w:val="left"/>
      <w:pPr>
        <w:ind w:left="5319" w:hanging="360"/>
      </w:pPr>
    </w:lvl>
    <w:lvl w:ilvl="7">
      <w:numFmt w:val="bullet"/>
      <w:lvlText w:val="•"/>
      <w:lvlJc w:val="left"/>
      <w:pPr>
        <w:ind w:left="6126" w:hanging="360"/>
      </w:pPr>
    </w:lvl>
    <w:lvl w:ilvl="8">
      <w:numFmt w:val="bullet"/>
      <w:lvlText w:val="•"/>
      <w:lvlJc w:val="left"/>
      <w:pPr>
        <w:ind w:left="6933" w:hanging="360"/>
      </w:pPr>
    </w:lvl>
  </w:abstractNum>
  <w:abstractNum w:abstractNumId="4" w15:restartNumberingAfterBreak="0">
    <w:nsid w:val="7A043F52"/>
    <w:multiLevelType w:val="multilevel"/>
    <w:tmpl w:val="598CD1C4"/>
    <w:lvl w:ilvl="0">
      <w:start w:val="1"/>
      <w:numFmt w:val="decimal"/>
      <w:lvlText w:val="Note %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72"/>
    <w:rsid w:val="000E3F72"/>
    <w:rsid w:val="001248F4"/>
    <w:rsid w:val="00180A97"/>
    <w:rsid w:val="0020703B"/>
    <w:rsid w:val="002927DF"/>
    <w:rsid w:val="00335873"/>
    <w:rsid w:val="004268BA"/>
    <w:rsid w:val="006E466D"/>
    <w:rsid w:val="00864A53"/>
    <w:rsid w:val="00967722"/>
    <w:rsid w:val="00C875F3"/>
    <w:rsid w:val="00CC6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017F"/>
  <w15:docId w15:val="{AB27E520-984C-41EE-9EF1-E0454BA1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uiPriority w:val="9"/>
    <w:qFormat/>
    <w:pPr>
      <w:widowControl/>
      <w:spacing w:before="100" w:after="100"/>
      <w:outlineLvl w:val="0"/>
    </w:pPr>
    <w:rPr>
      <w:rFonts w:ascii="Times" w:hAnsi="Times"/>
      <w:b/>
      <w:bCs/>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rPr>
  </w:style>
  <w:style w:type="character" w:styleId="a4">
    <w:name w:val="Hyperlink"/>
    <w:rPr>
      <w:color w:val="0000FF"/>
      <w:u w:val="single"/>
    </w:rPr>
  </w:style>
  <w:style w:type="paragraph" w:styleId="a5">
    <w:name w:val="Plain Text"/>
    <w:basedOn w:val="a"/>
    <w:rPr>
      <w:rFonts w:ascii="細明體" w:eastAsia="細明體" w:hAnsi="細明體"/>
    </w:rPr>
  </w:style>
  <w:style w:type="paragraph" w:styleId="a6">
    <w:name w:val="Balloon Text"/>
    <w:basedOn w:val="a"/>
    <w:rPr>
      <w:rFonts w:ascii="Arial" w:hAnsi="Arial"/>
      <w:sz w:val="18"/>
      <w:szCs w:val="18"/>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szCs w:val="24"/>
    </w:rPr>
  </w:style>
  <w:style w:type="paragraph" w:styleId="aa">
    <w:name w:val="annotation subject"/>
    <w:basedOn w:val="a8"/>
    <w:next w:val="a8"/>
    <w:rPr>
      <w:b/>
      <w:bCs/>
    </w:rPr>
  </w:style>
  <w:style w:type="character" w:customStyle="1" w:styleId="ab">
    <w:name w:val="註解主旨 字元"/>
    <w:rPr>
      <w:b/>
      <w:bCs/>
      <w:kern w:val="3"/>
      <w:sz w:val="24"/>
      <w:szCs w:val="24"/>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kern w:val="3"/>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rPr>
      <w:kern w:val="3"/>
    </w:rPr>
  </w:style>
  <w:style w:type="paragraph" w:customStyle="1" w:styleId="-11">
    <w:name w:val="彩色清單 - 輔色 11"/>
    <w:basedOn w:val="a"/>
    <w:pPr>
      <w:widowControl/>
      <w:snapToGrid w:val="0"/>
      <w:ind w:left="480"/>
    </w:pPr>
    <w:rPr>
      <w:rFonts w:eastAsia="標楷體"/>
      <w:sz w:val="28"/>
      <w:szCs w:val="28"/>
    </w:rPr>
  </w:style>
  <w:style w:type="paragraph" w:customStyle="1" w:styleId="0">
    <w:name w:val="內文0"/>
    <w:pPr>
      <w:suppressAutoHyphens/>
      <w:snapToGrid w:val="0"/>
      <w:spacing w:after="50"/>
      <w:ind w:left="100" w:firstLine="200"/>
      <w:jc w:val="both"/>
    </w:pPr>
    <w:rPr>
      <w:kern w:val="3"/>
      <w:sz w:val="28"/>
      <w:szCs w:val="28"/>
    </w:rPr>
  </w:style>
  <w:style w:type="character" w:customStyle="1" w:styleId="00">
    <w:name w:val="內文0 字元"/>
    <w:rPr>
      <w:kern w:val="3"/>
      <w:sz w:val="28"/>
      <w:szCs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rPr>
      <w:rFonts w:ascii="Times" w:hAnsi="Times"/>
      <w:b/>
      <w:bCs/>
      <w:kern w:val="3"/>
      <w:sz w:val="48"/>
      <w:szCs w:val="48"/>
    </w:rPr>
  </w:style>
  <w:style w:type="character" w:styleId="af0">
    <w:name w:val="Strong"/>
    <w:rPr>
      <w:b/>
      <w:bCs/>
    </w:rPr>
  </w:style>
  <w:style w:type="paragraph" w:styleId="af1">
    <w:name w:val="List Paragraph"/>
    <w:basedOn w:val="a"/>
    <w:pPr>
      <w:widowControl/>
      <w:snapToGrid w:val="0"/>
      <w:ind w:left="480"/>
    </w:pPr>
    <w:rPr>
      <w:rFonts w:eastAsia="標楷體"/>
      <w:sz w:val="28"/>
      <w:szCs w:val="28"/>
    </w:rPr>
  </w:style>
  <w:style w:type="paragraph" w:styleId="af2">
    <w:name w:val="No Spacing"/>
    <w:pPr>
      <w:widowControl w:val="0"/>
      <w:suppressAutoHyphens/>
    </w:pPr>
    <w:rPr>
      <w:kern w:val="3"/>
      <w:sz w:val="24"/>
      <w:szCs w:val="24"/>
    </w:rPr>
  </w:style>
  <w:style w:type="paragraph" w:styleId="Web">
    <w:name w:val="Normal (Web)"/>
    <w:basedOn w:val="a"/>
    <w:pPr>
      <w:widowControl/>
      <w:spacing w:before="100" w:after="100"/>
    </w:pPr>
    <w:rPr>
      <w:rFonts w:ascii="新細明體" w:hAnsi="新細明體" w:cs="新細明體"/>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 w:type="character" w:customStyle="1" w:styleId="y2iqfc">
    <w:name w:val="y2iqfc"/>
  </w:style>
  <w:style w:type="paragraph" w:styleId="af3">
    <w:name w:val="Body Text"/>
    <w:basedOn w:val="a"/>
    <w:pPr>
      <w:autoSpaceDE w:val="0"/>
    </w:pPr>
    <w:rPr>
      <w:rFonts w:ascii="Noto Sans CJK JP Regular" w:eastAsia="Noto Sans CJK JP Regular" w:hAnsi="Noto Sans CJK JP Regular" w:cs="Noto Sans CJK JP Regular"/>
      <w:kern w:val="0"/>
      <w:sz w:val="28"/>
      <w:szCs w:val="28"/>
      <w:lang w:eastAsia="en-US"/>
    </w:rPr>
  </w:style>
  <w:style w:type="character" w:customStyle="1" w:styleId="af4">
    <w:name w:val="本文 字元"/>
    <w:rPr>
      <w:rFonts w:ascii="Noto Sans CJK JP Regular" w:eastAsia="Noto Sans CJK JP Regular" w:hAnsi="Noto Sans CJK JP Regular" w:cs="Noto Sans CJK JP Regular"/>
      <w:sz w:val="28"/>
      <w:szCs w:val="28"/>
      <w:lang w:eastAsia="en-US"/>
    </w:rPr>
  </w:style>
  <w:style w:type="character" w:styleId="af5">
    <w:name w:val="Unresolved Mention"/>
    <w:rPr>
      <w:color w:val="605E5C"/>
      <w:shd w:val="clear" w:color="auto" w:fill="E1DFDD"/>
    </w:rPr>
  </w:style>
  <w:style w:type="character" w:styleId="af6">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cs.moe.edu.tw/mo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義守大學教學發展中心  龔珈慧</cp:lastModifiedBy>
  <cp:revision>7</cp:revision>
  <cp:lastPrinted>2016-02-16T03:08:00Z</cp:lastPrinted>
  <dcterms:created xsi:type="dcterms:W3CDTF">2024-07-31T06:31:00Z</dcterms:created>
  <dcterms:modified xsi:type="dcterms:W3CDTF">2024-11-25T03:11:00Z</dcterms:modified>
</cp:coreProperties>
</file>